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8CA45" w14:textId="77777777" w:rsidR="00E31A99" w:rsidRDefault="00E31A99" w:rsidP="00E70E6E">
      <w:pPr>
        <w:pStyle w:val="Nzev"/>
        <w:rPr>
          <w:sz w:val="30"/>
          <w:szCs w:val="30"/>
        </w:rPr>
      </w:pPr>
      <w:r w:rsidRPr="00472896">
        <w:rPr>
          <w:sz w:val="44"/>
          <w:szCs w:val="44"/>
        </w:rPr>
        <w:t xml:space="preserve">Příloha </w:t>
      </w:r>
      <w:r>
        <w:rPr>
          <w:sz w:val="44"/>
          <w:szCs w:val="44"/>
        </w:rPr>
        <w:t>5</w:t>
      </w:r>
      <w:r>
        <w:rPr>
          <w:sz w:val="44"/>
          <w:szCs w:val="44"/>
        </w:rPr>
        <w:t xml:space="preserve">: </w:t>
      </w:r>
      <w:r w:rsidRPr="00D1238E">
        <w:rPr>
          <w:sz w:val="30"/>
          <w:szCs w:val="30"/>
        </w:rPr>
        <w:t xml:space="preserve">Veřejné výzvy k podání nabídky ke koupi akcií NEXIA AP a.s. </w:t>
      </w:r>
    </w:p>
    <w:p w14:paraId="3E0435E5" w14:textId="042D022A" w:rsidR="00E70E6E" w:rsidRPr="00E31A99" w:rsidRDefault="00E70E6E" w:rsidP="00E31A99">
      <w:pPr>
        <w:pStyle w:val="Nzev"/>
        <w:spacing w:before="240" w:after="120"/>
        <w:rPr>
          <w:u w:val="single"/>
        </w:rPr>
      </w:pPr>
      <w:r w:rsidRPr="00E31A99">
        <w:rPr>
          <w:u w:val="single"/>
        </w:rPr>
        <w:t xml:space="preserve">Smlouva o </w:t>
      </w:r>
      <w:bookmarkStart w:id="0" w:name="_Hlk104833433"/>
      <w:r w:rsidRPr="00E31A99">
        <w:rPr>
          <w:u w:val="single"/>
        </w:rPr>
        <w:t>převodu cenných papírů</w:t>
      </w:r>
      <w:bookmarkEnd w:id="0"/>
    </w:p>
    <w:p w14:paraId="5390FA1C" w14:textId="77777777" w:rsidR="00E70E6E" w:rsidRDefault="00E70E6E" w:rsidP="00E70E6E"/>
    <w:p w14:paraId="7BD7F5AF" w14:textId="77777777" w:rsidR="00E70E6E" w:rsidRPr="002E53D4" w:rsidRDefault="00E70E6E" w:rsidP="00E70E6E">
      <w:pPr>
        <w:pStyle w:val="Smluvnstrana"/>
        <w:rPr>
          <w:rFonts w:cstheme="majorHAnsi"/>
          <w:sz w:val="22"/>
          <w:szCs w:val="22"/>
        </w:rPr>
      </w:pPr>
      <w:r w:rsidRPr="00A36381">
        <w:rPr>
          <w:rFonts w:cstheme="majorHAnsi"/>
          <w:sz w:val="22"/>
          <w:szCs w:val="22"/>
        </w:rPr>
        <w:t>Emitent:</w:t>
      </w:r>
      <w:r w:rsidRPr="00A36381">
        <w:rPr>
          <w:rFonts w:cstheme="majorHAnsi"/>
          <w:sz w:val="22"/>
          <w:szCs w:val="22"/>
        </w:rPr>
        <w:tab/>
      </w:r>
      <w:r w:rsidRPr="002E53D4">
        <w:rPr>
          <w:rFonts w:cstheme="majorHAnsi"/>
          <w:sz w:val="22"/>
          <w:szCs w:val="22"/>
        </w:rPr>
        <w:t>NEXIA AP a.s.</w:t>
      </w:r>
    </w:p>
    <w:p w14:paraId="26F941E6" w14:textId="77777777" w:rsidR="00E70E6E" w:rsidRPr="002E53D4" w:rsidRDefault="00E70E6E" w:rsidP="00E70E6E">
      <w:pPr>
        <w:ind w:left="709" w:firstLine="709"/>
        <w:rPr>
          <w:rFonts w:cstheme="majorHAnsi"/>
          <w:sz w:val="22"/>
          <w:szCs w:val="22"/>
        </w:rPr>
      </w:pPr>
      <w:r w:rsidRPr="002E53D4">
        <w:rPr>
          <w:rFonts w:cstheme="majorHAnsi"/>
          <w:sz w:val="22"/>
          <w:szCs w:val="22"/>
        </w:rPr>
        <w:t>IČO 48117013</w:t>
      </w:r>
    </w:p>
    <w:p w14:paraId="4361C9D4" w14:textId="77777777" w:rsidR="00E70E6E" w:rsidRPr="002E53D4" w:rsidRDefault="00E70E6E" w:rsidP="00E70E6E">
      <w:pPr>
        <w:ind w:left="709" w:firstLine="709"/>
        <w:rPr>
          <w:rFonts w:cstheme="majorHAnsi"/>
          <w:sz w:val="22"/>
          <w:szCs w:val="22"/>
        </w:rPr>
      </w:pPr>
      <w:r w:rsidRPr="002E53D4">
        <w:rPr>
          <w:rFonts w:cstheme="majorHAnsi"/>
          <w:sz w:val="22"/>
          <w:szCs w:val="22"/>
        </w:rPr>
        <w:t xml:space="preserve">se sídlem Sokolovská 5/49, Karlín, 186 00 Praha 8, Česká republika, </w:t>
      </w:r>
    </w:p>
    <w:p w14:paraId="1988A97A" w14:textId="3C22A7AF" w:rsidR="00E70E6E" w:rsidRPr="002E53D4" w:rsidRDefault="00E70E6E" w:rsidP="00E70E6E">
      <w:pPr>
        <w:ind w:left="709" w:firstLine="709"/>
        <w:rPr>
          <w:rFonts w:cstheme="majorHAnsi"/>
          <w:sz w:val="22"/>
          <w:szCs w:val="22"/>
        </w:rPr>
      </w:pPr>
      <w:r w:rsidRPr="002E53D4">
        <w:rPr>
          <w:rFonts w:cstheme="majorHAnsi"/>
          <w:sz w:val="22"/>
          <w:szCs w:val="22"/>
        </w:rPr>
        <w:t xml:space="preserve">zapsaný v obchodním rejstříku vedeném Městským soudem v Praze, </w:t>
      </w:r>
      <w:proofErr w:type="spellStart"/>
      <w:r w:rsidRPr="002E53D4">
        <w:rPr>
          <w:rFonts w:cstheme="majorHAnsi"/>
          <w:sz w:val="22"/>
          <w:szCs w:val="22"/>
        </w:rPr>
        <w:t>sp.zn</w:t>
      </w:r>
      <w:proofErr w:type="spellEnd"/>
      <w:r w:rsidRPr="002E53D4">
        <w:rPr>
          <w:rFonts w:cstheme="majorHAnsi"/>
          <w:sz w:val="22"/>
          <w:szCs w:val="22"/>
        </w:rPr>
        <w:t xml:space="preserve">. B 14203 </w:t>
      </w:r>
    </w:p>
    <w:p w14:paraId="1887AFE1" w14:textId="61C45451" w:rsidR="00492D63" w:rsidRPr="002E53D4" w:rsidRDefault="00492D63" w:rsidP="00E70E6E">
      <w:pPr>
        <w:ind w:left="709" w:firstLine="709"/>
        <w:rPr>
          <w:rFonts w:cstheme="majorHAnsi"/>
          <w:sz w:val="22"/>
          <w:szCs w:val="22"/>
        </w:rPr>
      </w:pPr>
      <w:r w:rsidRPr="002E53D4">
        <w:rPr>
          <w:rFonts w:cstheme="majorHAnsi"/>
          <w:sz w:val="22"/>
          <w:szCs w:val="22"/>
        </w:rPr>
        <w:t>zastoupen</w:t>
      </w:r>
      <w:r w:rsidR="00F070DD" w:rsidRPr="002E53D4">
        <w:rPr>
          <w:rFonts w:cstheme="majorHAnsi"/>
          <w:sz w:val="22"/>
          <w:szCs w:val="22"/>
        </w:rPr>
        <w:t>ý</w:t>
      </w:r>
      <w:r w:rsidR="002E53D4">
        <w:rPr>
          <w:rFonts w:cstheme="majorHAnsi"/>
          <w:sz w:val="22"/>
          <w:szCs w:val="22"/>
        </w:rPr>
        <w:t xml:space="preserve"> </w:t>
      </w:r>
      <w:r w:rsidR="002E53D4" w:rsidRPr="002E53D4">
        <w:rPr>
          <w:rFonts w:cstheme="majorHAnsi"/>
          <w:sz w:val="22"/>
          <w:szCs w:val="22"/>
        </w:rPr>
        <w:t>___________________________</w:t>
      </w:r>
    </w:p>
    <w:p w14:paraId="2ADA7088" w14:textId="77777777" w:rsidR="00E70E6E" w:rsidRPr="002E53D4" w:rsidRDefault="00E70E6E" w:rsidP="00E70E6E">
      <w:pPr>
        <w:ind w:left="709" w:firstLine="709"/>
        <w:jc w:val="center"/>
        <w:rPr>
          <w:rFonts w:cstheme="majorHAnsi"/>
          <w:sz w:val="22"/>
          <w:szCs w:val="22"/>
        </w:rPr>
      </w:pPr>
    </w:p>
    <w:p w14:paraId="191BE8A0" w14:textId="77777777" w:rsidR="00E70E6E" w:rsidRPr="002E53D4" w:rsidRDefault="00E70E6E" w:rsidP="00E70E6E">
      <w:pPr>
        <w:ind w:left="709" w:firstLine="709"/>
        <w:jc w:val="center"/>
        <w:rPr>
          <w:rFonts w:cstheme="majorHAnsi"/>
          <w:b/>
          <w:bCs/>
          <w:sz w:val="22"/>
          <w:szCs w:val="22"/>
        </w:rPr>
      </w:pPr>
      <w:r w:rsidRPr="002E53D4">
        <w:rPr>
          <w:rFonts w:cstheme="majorHAnsi"/>
          <w:b/>
          <w:bCs/>
          <w:sz w:val="22"/>
          <w:szCs w:val="22"/>
        </w:rPr>
        <w:t>a</w:t>
      </w:r>
    </w:p>
    <w:p w14:paraId="5EB80615" w14:textId="77777777" w:rsidR="00E70E6E" w:rsidRPr="002E53D4" w:rsidRDefault="00E70E6E" w:rsidP="00E70E6E">
      <w:pPr>
        <w:rPr>
          <w:rFonts w:cstheme="majorHAnsi"/>
          <w:sz w:val="22"/>
          <w:szCs w:val="22"/>
        </w:rPr>
      </w:pPr>
    </w:p>
    <w:p w14:paraId="54CE4A2A" w14:textId="77777777" w:rsidR="00E70E6E" w:rsidRPr="002E53D4" w:rsidRDefault="00E70E6E" w:rsidP="00E70E6E">
      <w:pPr>
        <w:pStyle w:val="Smluvnstrana"/>
        <w:rPr>
          <w:rFonts w:cstheme="majorHAnsi"/>
          <w:sz w:val="22"/>
          <w:szCs w:val="22"/>
        </w:rPr>
      </w:pPr>
      <w:r w:rsidRPr="002E53D4">
        <w:rPr>
          <w:rFonts w:cstheme="majorHAnsi"/>
          <w:sz w:val="22"/>
          <w:szCs w:val="22"/>
        </w:rPr>
        <w:t xml:space="preserve">Kupující: </w:t>
      </w:r>
      <w:r w:rsidRPr="002E53D4">
        <w:rPr>
          <w:rFonts w:cstheme="majorHAnsi"/>
          <w:sz w:val="22"/>
          <w:szCs w:val="22"/>
        </w:rPr>
        <w:tab/>
      </w:r>
      <w:bookmarkStart w:id="1" w:name="_Hlk118714118"/>
      <w:r w:rsidRPr="002E53D4">
        <w:rPr>
          <w:rFonts w:cstheme="majorHAnsi"/>
          <w:sz w:val="22"/>
          <w:szCs w:val="22"/>
        </w:rPr>
        <w:t>___________________________</w:t>
      </w:r>
      <w:bookmarkEnd w:id="1"/>
    </w:p>
    <w:p w14:paraId="090014BD" w14:textId="77777777" w:rsidR="00E70E6E" w:rsidRPr="002E53D4" w:rsidRDefault="00E70E6E" w:rsidP="00E70E6E">
      <w:pPr>
        <w:ind w:left="709" w:firstLine="709"/>
        <w:rPr>
          <w:rFonts w:cstheme="majorHAnsi"/>
          <w:sz w:val="22"/>
          <w:szCs w:val="22"/>
        </w:rPr>
      </w:pPr>
      <w:r w:rsidRPr="002E53D4">
        <w:rPr>
          <w:rFonts w:cstheme="majorHAnsi"/>
          <w:sz w:val="22"/>
          <w:szCs w:val="22"/>
        </w:rPr>
        <w:t xml:space="preserve">IČO </w:t>
      </w:r>
      <w:bookmarkStart w:id="2" w:name="_Hlk119334783"/>
      <w:r w:rsidRPr="002E53D4">
        <w:rPr>
          <w:rFonts w:cstheme="majorHAnsi"/>
          <w:sz w:val="22"/>
          <w:szCs w:val="22"/>
        </w:rPr>
        <w:t>___________________________</w:t>
      </w:r>
      <w:bookmarkEnd w:id="2"/>
    </w:p>
    <w:p w14:paraId="63284437" w14:textId="77777777" w:rsidR="00E70E6E" w:rsidRPr="002E53D4" w:rsidRDefault="00E70E6E" w:rsidP="00E70E6E">
      <w:pPr>
        <w:ind w:left="709" w:firstLine="709"/>
        <w:rPr>
          <w:rFonts w:cstheme="majorHAnsi"/>
          <w:sz w:val="22"/>
          <w:szCs w:val="22"/>
        </w:rPr>
      </w:pPr>
      <w:r w:rsidRPr="002E53D4">
        <w:rPr>
          <w:rFonts w:cstheme="majorHAnsi"/>
          <w:sz w:val="22"/>
          <w:szCs w:val="22"/>
        </w:rPr>
        <w:t>se sídlem ___________________________</w:t>
      </w:r>
    </w:p>
    <w:p w14:paraId="1ACDDC9B" w14:textId="2274958A" w:rsidR="00E70E6E" w:rsidRPr="002E53D4" w:rsidRDefault="00E70E6E" w:rsidP="00E70E6E">
      <w:pPr>
        <w:ind w:left="1418"/>
        <w:rPr>
          <w:rFonts w:cstheme="majorHAnsi"/>
          <w:sz w:val="22"/>
          <w:szCs w:val="22"/>
        </w:rPr>
      </w:pPr>
      <w:r w:rsidRPr="002E53D4">
        <w:rPr>
          <w:rFonts w:cstheme="majorHAnsi"/>
          <w:sz w:val="22"/>
          <w:szCs w:val="22"/>
        </w:rPr>
        <w:t xml:space="preserve">zapsaný do obchodního rejstříku vedeného u ____________ soudu v _______________, </w:t>
      </w:r>
      <w:proofErr w:type="spellStart"/>
      <w:r w:rsidRPr="002E53D4">
        <w:rPr>
          <w:rFonts w:cstheme="majorHAnsi"/>
          <w:sz w:val="22"/>
          <w:szCs w:val="22"/>
        </w:rPr>
        <w:t>sp.zn</w:t>
      </w:r>
      <w:proofErr w:type="spellEnd"/>
      <w:r w:rsidRPr="002E53D4">
        <w:rPr>
          <w:rFonts w:cstheme="majorHAnsi"/>
          <w:sz w:val="22"/>
          <w:szCs w:val="22"/>
        </w:rPr>
        <w:t>. _______</w:t>
      </w:r>
    </w:p>
    <w:p w14:paraId="6D998BE6" w14:textId="798DFB62" w:rsidR="00F070DD" w:rsidRPr="00A36381" w:rsidRDefault="00F070DD" w:rsidP="00E70E6E">
      <w:pPr>
        <w:ind w:left="1418"/>
        <w:rPr>
          <w:rFonts w:cstheme="majorHAnsi"/>
          <w:sz w:val="22"/>
          <w:szCs w:val="22"/>
        </w:rPr>
      </w:pPr>
      <w:r w:rsidRPr="002E53D4">
        <w:rPr>
          <w:rFonts w:cstheme="majorHAnsi"/>
          <w:sz w:val="22"/>
          <w:szCs w:val="22"/>
        </w:rPr>
        <w:t>zastoupený</w:t>
      </w:r>
      <w:r w:rsidR="002E53D4">
        <w:rPr>
          <w:rFonts w:cstheme="majorHAnsi"/>
          <w:sz w:val="22"/>
          <w:szCs w:val="22"/>
        </w:rPr>
        <w:t xml:space="preserve"> </w:t>
      </w:r>
      <w:r w:rsidR="002E53D4" w:rsidRPr="002E53D4">
        <w:rPr>
          <w:rFonts w:cstheme="majorHAnsi"/>
          <w:sz w:val="22"/>
          <w:szCs w:val="22"/>
        </w:rPr>
        <w:t>___________________________</w:t>
      </w:r>
    </w:p>
    <w:p w14:paraId="6694EBFD" w14:textId="77777777" w:rsidR="00E70E6E" w:rsidRPr="00A36381" w:rsidRDefault="00E70E6E" w:rsidP="00E70E6E">
      <w:pPr>
        <w:spacing w:before="120"/>
        <w:rPr>
          <w:rFonts w:cstheme="majorHAnsi"/>
          <w:sz w:val="22"/>
          <w:szCs w:val="22"/>
        </w:rPr>
      </w:pPr>
    </w:p>
    <w:p w14:paraId="7A2E4643" w14:textId="77777777" w:rsidR="00E70E6E" w:rsidRPr="00A36381" w:rsidRDefault="00E70E6E" w:rsidP="00E70E6E">
      <w:pPr>
        <w:spacing w:before="120"/>
        <w:rPr>
          <w:rFonts w:cstheme="majorHAnsi"/>
          <w:sz w:val="22"/>
          <w:szCs w:val="22"/>
        </w:rPr>
      </w:pPr>
      <w:r w:rsidRPr="00A36381">
        <w:rPr>
          <w:rFonts w:cstheme="majorHAnsi"/>
          <w:sz w:val="22"/>
          <w:szCs w:val="22"/>
        </w:rPr>
        <w:t>(dále i společně jako „</w:t>
      </w:r>
      <w:r w:rsidRPr="00A36381">
        <w:rPr>
          <w:rFonts w:cstheme="majorHAnsi"/>
          <w:b/>
          <w:bCs/>
          <w:sz w:val="22"/>
          <w:szCs w:val="22"/>
        </w:rPr>
        <w:t>smluvní strany</w:t>
      </w:r>
      <w:r w:rsidRPr="00A36381">
        <w:rPr>
          <w:rFonts w:cstheme="majorHAnsi"/>
          <w:sz w:val="22"/>
          <w:szCs w:val="22"/>
        </w:rPr>
        <w:t>“ nebo jednotlivě jako „</w:t>
      </w:r>
      <w:r w:rsidRPr="00A36381">
        <w:rPr>
          <w:rFonts w:cstheme="majorHAnsi"/>
          <w:b/>
          <w:bCs/>
          <w:sz w:val="22"/>
          <w:szCs w:val="22"/>
        </w:rPr>
        <w:t>smluvní strana</w:t>
      </w:r>
      <w:r w:rsidRPr="00A36381">
        <w:rPr>
          <w:rFonts w:cstheme="majorHAnsi"/>
          <w:sz w:val="22"/>
          <w:szCs w:val="22"/>
        </w:rPr>
        <w:t>“)</w:t>
      </w:r>
    </w:p>
    <w:p w14:paraId="5C4A741F" w14:textId="77777777" w:rsidR="00E70E6E" w:rsidRPr="00A36381" w:rsidRDefault="00E70E6E" w:rsidP="00E70E6E">
      <w:pPr>
        <w:rPr>
          <w:rFonts w:cstheme="majorHAnsi"/>
          <w:sz w:val="22"/>
          <w:szCs w:val="22"/>
        </w:rPr>
      </w:pPr>
    </w:p>
    <w:p w14:paraId="2F55A5CD" w14:textId="77777777" w:rsidR="00E70E6E" w:rsidRPr="00A36381" w:rsidRDefault="00E70E6E" w:rsidP="00E70E6E">
      <w:pPr>
        <w:pBdr>
          <w:bottom w:val="single" w:sz="6" w:space="4" w:color="auto"/>
        </w:pBdr>
        <w:rPr>
          <w:rFonts w:cstheme="majorHAnsi"/>
          <w:sz w:val="22"/>
          <w:szCs w:val="22"/>
        </w:rPr>
      </w:pPr>
      <w:r w:rsidRPr="00A36381">
        <w:rPr>
          <w:rFonts w:cstheme="majorHAnsi"/>
          <w:sz w:val="22"/>
          <w:szCs w:val="22"/>
        </w:rPr>
        <w:t xml:space="preserve">uzavírají tuto </w:t>
      </w:r>
      <w:r w:rsidRPr="00A36381">
        <w:rPr>
          <w:rFonts w:cstheme="majorHAnsi"/>
          <w:b/>
          <w:sz w:val="22"/>
          <w:szCs w:val="22"/>
        </w:rPr>
        <w:t>smlouvu o převodu cenných papírů</w:t>
      </w:r>
      <w:r w:rsidRPr="00A36381">
        <w:rPr>
          <w:rFonts w:cstheme="majorHAnsi"/>
          <w:sz w:val="22"/>
          <w:szCs w:val="22"/>
        </w:rPr>
        <w:t xml:space="preserve"> v souladu s ustanovením § 1103 a násl. zákona č. 89/2012 Sb., Občanského zákoníku (dále i jako „</w:t>
      </w:r>
      <w:r w:rsidRPr="00A36381">
        <w:rPr>
          <w:rFonts w:cstheme="majorHAnsi"/>
          <w:b/>
          <w:bCs/>
          <w:sz w:val="22"/>
          <w:szCs w:val="22"/>
        </w:rPr>
        <w:t>smlouva</w:t>
      </w:r>
      <w:r w:rsidRPr="00A36381">
        <w:rPr>
          <w:rFonts w:cstheme="majorHAnsi"/>
          <w:sz w:val="22"/>
          <w:szCs w:val="22"/>
        </w:rPr>
        <w:t>“)</w:t>
      </w:r>
    </w:p>
    <w:p w14:paraId="5DD8FBC4" w14:textId="72932410" w:rsidR="00E70E6E" w:rsidRPr="00A36381" w:rsidRDefault="00E70E6E" w:rsidP="00E70E6E">
      <w:pPr>
        <w:rPr>
          <w:rFonts w:cstheme="majorHAnsi"/>
          <w:sz w:val="22"/>
          <w:szCs w:val="22"/>
        </w:rPr>
      </w:pPr>
    </w:p>
    <w:p w14:paraId="71DFE33F" w14:textId="77777777" w:rsidR="00A36381" w:rsidRPr="00A36381" w:rsidRDefault="00A36381" w:rsidP="00A36381">
      <w:pPr>
        <w:rPr>
          <w:rFonts w:cstheme="majorHAnsi"/>
          <w:b/>
          <w:bCs/>
          <w:sz w:val="22"/>
          <w:szCs w:val="22"/>
        </w:rPr>
      </w:pPr>
      <w:r w:rsidRPr="00A36381">
        <w:rPr>
          <w:rFonts w:cstheme="majorHAnsi"/>
          <w:b/>
          <w:bCs/>
          <w:sz w:val="22"/>
          <w:szCs w:val="22"/>
        </w:rPr>
        <w:t>1.</w:t>
      </w:r>
      <w:r w:rsidRPr="00A36381">
        <w:rPr>
          <w:rFonts w:cstheme="majorHAnsi"/>
          <w:b/>
          <w:bCs/>
          <w:sz w:val="22"/>
          <w:szCs w:val="22"/>
        </w:rPr>
        <w:tab/>
        <w:t>CENNÉ PAPÍRY</w:t>
      </w:r>
    </w:p>
    <w:p w14:paraId="351DEDB6" w14:textId="77777777" w:rsidR="00A36381" w:rsidRPr="00A36381" w:rsidRDefault="00A36381" w:rsidP="00806CA6">
      <w:pPr>
        <w:spacing w:before="120"/>
        <w:ind w:left="709" w:hanging="709"/>
        <w:rPr>
          <w:rFonts w:cstheme="majorHAnsi"/>
          <w:sz w:val="22"/>
          <w:szCs w:val="22"/>
        </w:rPr>
      </w:pPr>
      <w:r w:rsidRPr="00A36381">
        <w:rPr>
          <w:rFonts w:cstheme="majorHAnsi"/>
          <w:sz w:val="22"/>
          <w:szCs w:val="22"/>
        </w:rPr>
        <w:t>1.1.</w:t>
      </w:r>
      <w:r w:rsidRPr="00A36381">
        <w:rPr>
          <w:rFonts w:cstheme="majorHAnsi"/>
          <w:sz w:val="22"/>
          <w:szCs w:val="22"/>
        </w:rPr>
        <w:tab/>
        <w:t>Předmětem prodeje jsou akcie vydané Emitentem, a to (i) 35 ks zaknihovaných akcií o jmenovité hodnotě 10.000 Kč, ISIN CZ0009011953, a (</w:t>
      </w:r>
      <w:proofErr w:type="spellStart"/>
      <w:r w:rsidRPr="00A36381">
        <w:rPr>
          <w:rFonts w:cstheme="majorHAnsi"/>
          <w:sz w:val="22"/>
          <w:szCs w:val="22"/>
        </w:rPr>
        <w:t>ii</w:t>
      </w:r>
      <w:proofErr w:type="spellEnd"/>
      <w:r w:rsidRPr="00A36381">
        <w:rPr>
          <w:rFonts w:cstheme="majorHAnsi"/>
          <w:sz w:val="22"/>
          <w:szCs w:val="22"/>
        </w:rPr>
        <w:t xml:space="preserve">) 10 ks zaknihovaných akcií o jmenovité hodnotě 1.000 Kč, ISIN CZ0009011961 (dále jen „Převáděné akcie“). Převáděné akcie odpovídají 18 % základního kapitálu Emitenta, který činí 2.000.000 Kč. </w:t>
      </w:r>
    </w:p>
    <w:p w14:paraId="5835227A" w14:textId="77777777" w:rsidR="00A36381" w:rsidRPr="00A36381" w:rsidRDefault="00A36381" w:rsidP="00806CA6">
      <w:pPr>
        <w:spacing w:before="120"/>
        <w:ind w:left="709" w:hanging="709"/>
        <w:rPr>
          <w:rFonts w:cstheme="majorHAnsi"/>
          <w:sz w:val="22"/>
          <w:szCs w:val="22"/>
        </w:rPr>
      </w:pPr>
      <w:r w:rsidRPr="00A36381">
        <w:rPr>
          <w:rFonts w:cstheme="majorHAnsi"/>
          <w:sz w:val="22"/>
          <w:szCs w:val="22"/>
        </w:rPr>
        <w:t>1.2.</w:t>
      </w:r>
      <w:r w:rsidRPr="00A36381">
        <w:rPr>
          <w:rFonts w:cstheme="majorHAnsi"/>
          <w:sz w:val="22"/>
          <w:szCs w:val="22"/>
        </w:rPr>
        <w:tab/>
        <w:t xml:space="preserve">Převáděné Akcie odpovídají listinným akciím společnosti, které akcionář Emitenta Ing. Jakub Kovář neodevzdal ani po opakované výzvě Emitenta pro účely provedení zaknihování (35 ks listinných akcií o jmenovité hodnotě 10.000 Kč, čísla akcií A79 – A109 a A169 – A172, a 10 ks listinných akcií o jmenovité hodnotě 1.000 Kč, čísla akcií B21-B30). </w:t>
      </w:r>
    </w:p>
    <w:p w14:paraId="0978877A" w14:textId="77777777" w:rsidR="00A36381" w:rsidRPr="00A36381" w:rsidRDefault="00A36381" w:rsidP="00806CA6">
      <w:pPr>
        <w:spacing w:before="120"/>
        <w:ind w:left="709" w:hanging="709"/>
        <w:rPr>
          <w:rFonts w:cstheme="majorHAnsi"/>
          <w:sz w:val="22"/>
          <w:szCs w:val="22"/>
        </w:rPr>
      </w:pPr>
      <w:r w:rsidRPr="00A36381">
        <w:rPr>
          <w:rFonts w:cstheme="majorHAnsi"/>
          <w:sz w:val="22"/>
          <w:szCs w:val="22"/>
        </w:rPr>
        <w:t>1.3.</w:t>
      </w:r>
      <w:r w:rsidRPr="00A36381">
        <w:rPr>
          <w:rFonts w:cstheme="majorHAnsi"/>
          <w:sz w:val="22"/>
          <w:szCs w:val="22"/>
        </w:rPr>
        <w:tab/>
        <w:t>Převáděné akcie jsou vedeny v souladu s § 533 odst. 1 zákona č. 89/2012 Sb., občanský zákoník (dále jen „</w:t>
      </w:r>
      <w:r w:rsidRPr="00875D07">
        <w:rPr>
          <w:rFonts w:cstheme="majorHAnsi"/>
          <w:b/>
          <w:bCs/>
          <w:sz w:val="22"/>
          <w:szCs w:val="22"/>
        </w:rPr>
        <w:t>OZ</w:t>
      </w:r>
      <w:r w:rsidRPr="00A36381">
        <w:rPr>
          <w:rFonts w:cstheme="majorHAnsi"/>
          <w:sz w:val="22"/>
          <w:szCs w:val="22"/>
        </w:rPr>
        <w:t>“) na zvláštním technickém účtu vedeném Centrálním depozitářem cenných papírů, jehož majitelem je Emitent.</w:t>
      </w:r>
    </w:p>
    <w:p w14:paraId="309DF229" w14:textId="778A9E55" w:rsidR="00F503F1" w:rsidRPr="00F503F1" w:rsidRDefault="00A36381" w:rsidP="00F503F1">
      <w:pPr>
        <w:spacing w:before="120"/>
        <w:ind w:left="709" w:hanging="709"/>
        <w:rPr>
          <w:rStyle w:val="Hypertextovodkaz"/>
        </w:rPr>
      </w:pPr>
      <w:r w:rsidRPr="000E6B73">
        <w:rPr>
          <w:rFonts w:cstheme="majorHAnsi"/>
          <w:sz w:val="22"/>
          <w:szCs w:val="22"/>
        </w:rPr>
        <w:t>1.4.</w:t>
      </w:r>
      <w:r w:rsidRPr="000E6B73">
        <w:rPr>
          <w:rFonts w:cstheme="majorHAnsi"/>
          <w:sz w:val="22"/>
          <w:szCs w:val="22"/>
        </w:rPr>
        <w:tab/>
        <w:t>Prodej Akcií je realizován v souladu s § 534 odst. 2 OZ</w:t>
      </w:r>
      <w:r w:rsidR="00FC63B9" w:rsidRPr="000E6B73">
        <w:rPr>
          <w:rFonts w:cstheme="majorHAnsi"/>
          <w:sz w:val="22"/>
          <w:szCs w:val="22"/>
        </w:rPr>
        <w:t xml:space="preserve">, a to na základě </w:t>
      </w:r>
      <w:r w:rsidR="00FC63B9" w:rsidRPr="000E6B73">
        <w:rPr>
          <w:sz w:val="22"/>
          <w:szCs w:val="22"/>
        </w:rPr>
        <w:t>Veřejné výzvy k podání nabídky na koupi akcií společnosti (emitenta) NEXIA AP a.s., IČO: 48117013 neodevzdaných akcionářem za účelem zaknihování akcií</w:t>
      </w:r>
      <w:r w:rsidR="006B616F" w:rsidRPr="000E6B73">
        <w:rPr>
          <w:sz w:val="22"/>
          <w:szCs w:val="22"/>
        </w:rPr>
        <w:t xml:space="preserve"> </w:t>
      </w:r>
      <w:r w:rsidR="00FC63B9" w:rsidRPr="000E6B73">
        <w:rPr>
          <w:sz w:val="22"/>
          <w:szCs w:val="22"/>
        </w:rPr>
        <w:t xml:space="preserve">ze dne </w:t>
      </w:r>
      <w:r w:rsidR="008B2D4C" w:rsidRPr="008B2D4C">
        <w:rPr>
          <w:b/>
          <w:bCs/>
          <w:sz w:val="22"/>
          <w:szCs w:val="22"/>
        </w:rPr>
        <w:t xml:space="preserve">16.11. </w:t>
      </w:r>
      <w:r w:rsidR="00FC63B9" w:rsidRPr="008B2D4C">
        <w:rPr>
          <w:b/>
          <w:bCs/>
          <w:sz w:val="22"/>
          <w:szCs w:val="22"/>
        </w:rPr>
        <w:t>2022 (</w:t>
      </w:r>
      <w:r w:rsidR="00FC63B9" w:rsidRPr="000E6B73">
        <w:rPr>
          <w:sz w:val="22"/>
          <w:szCs w:val="22"/>
        </w:rPr>
        <w:t xml:space="preserve">dále </w:t>
      </w:r>
      <w:r w:rsidR="000E6B73">
        <w:rPr>
          <w:sz w:val="22"/>
          <w:szCs w:val="22"/>
        </w:rPr>
        <w:t>jen</w:t>
      </w:r>
      <w:r w:rsidR="00FC63B9" w:rsidRPr="000E6B73">
        <w:rPr>
          <w:sz w:val="22"/>
          <w:szCs w:val="22"/>
        </w:rPr>
        <w:t xml:space="preserve"> „</w:t>
      </w:r>
      <w:r w:rsidR="00FC63B9" w:rsidRPr="000E6B73">
        <w:rPr>
          <w:b/>
          <w:bCs/>
          <w:sz w:val="22"/>
          <w:szCs w:val="22"/>
        </w:rPr>
        <w:t>Veřejná výzva</w:t>
      </w:r>
      <w:r w:rsidR="00FC63B9" w:rsidRPr="000E6B73">
        <w:rPr>
          <w:sz w:val="22"/>
          <w:szCs w:val="22"/>
        </w:rPr>
        <w:t>“), která je zveřejněna na webových stránkách NEXIA</w:t>
      </w:r>
      <w:r w:rsidR="006B616F" w:rsidRPr="000E6B73">
        <w:rPr>
          <w:sz w:val="22"/>
          <w:szCs w:val="22"/>
        </w:rPr>
        <w:t xml:space="preserve"> </w:t>
      </w:r>
      <w:r w:rsidR="00FC63B9" w:rsidRPr="000E6B73">
        <w:rPr>
          <w:sz w:val="22"/>
          <w:szCs w:val="22"/>
        </w:rPr>
        <w:t xml:space="preserve">AP a.s. </w:t>
      </w:r>
      <w:hyperlink r:id="rId11" w:history="1">
        <w:r w:rsidR="00F503F1" w:rsidRPr="002E53D4">
          <w:rPr>
            <w:rStyle w:val="Hypertextovodkaz"/>
          </w:rPr>
          <w:t>https://nexiaap.cz</w:t>
        </w:r>
      </w:hyperlink>
      <w:r w:rsidR="00F503F1">
        <w:rPr>
          <w:rStyle w:val="Hypertextovodkaz"/>
        </w:rPr>
        <w:t xml:space="preserve"> </w:t>
      </w:r>
      <w:r w:rsidR="00F503F1">
        <w:t>na adres</w:t>
      </w:r>
      <w:r w:rsidR="00F503F1">
        <w:t>e</w:t>
      </w:r>
      <w:r w:rsidR="00F503F1">
        <w:t xml:space="preserve"> </w:t>
      </w:r>
      <w:hyperlink r:id="rId12" w:history="1">
        <w:r w:rsidR="00F503F1" w:rsidRPr="00AD6C2D">
          <w:rPr>
            <w:rStyle w:val="Hypertextovodkaz"/>
          </w:rPr>
          <w:t>https://nexiaap.cz/prodej-akcii-nexia-ap/</w:t>
        </w:r>
      </w:hyperlink>
    </w:p>
    <w:p w14:paraId="0CF57D12" w14:textId="77777777" w:rsidR="00A36381" w:rsidRPr="00A36381" w:rsidRDefault="00A36381" w:rsidP="00A36381">
      <w:pPr>
        <w:rPr>
          <w:rFonts w:cstheme="majorHAnsi"/>
          <w:sz w:val="22"/>
          <w:szCs w:val="22"/>
        </w:rPr>
      </w:pPr>
    </w:p>
    <w:p w14:paraId="3437C38E" w14:textId="04355473" w:rsidR="00A36381" w:rsidRPr="00A36381" w:rsidRDefault="00A36381" w:rsidP="00A36381">
      <w:pPr>
        <w:rPr>
          <w:rFonts w:cstheme="majorHAnsi"/>
          <w:b/>
          <w:bCs/>
          <w:sz w:val="22"/>
          <w:szCs w:val="22"/>
        </w:rPr>
      </w:pPr>
      <w:r w:rsidRPr="00A36381">
        <w:rPr>
          <w:rFonts w:cstheme="majorHAnsi"/>
          <w:b/>
          <w:bCs/>
          <w:sz w:val="22"/>
          <w:szCs w:val="22"/>
        </w:rPr>
        <w:t>2.</w:t>
      </w:r>
      <w:r w:rsidRPr="00A36381">
        <w:rPr>
          <w:rFonts w:cstheme="majorHAnsi"/>
          <w:b/>
          <w:bCs/>
          <w:sz w:val="22"/>
          <w:szCs w:val="22"/>
        </w:rPr>
        <w:tab/>
        <w:t>PROCES PRODEJE PŘEVÁDĚNÝCH AKCIÍ</w:t>
      </w:r>
    </w:p>
    <w:p w14:paraId="5A55FF04" w14:textId="2F6459EC" w:rsidR="00A36381" w:rsidRPr="00A36381" w:rsidRDefault="00A36381" w:rsidP="00A36381">
      <w:pPr>
        <w:ind w:left="709" w:hanging="709"/>
        <w:rPr>
          <w:rFonts w:cstheme="majorHAnsi"/>
          <w:sz w:val="22"/>
          <w:szCs w:val="22"/>
        </w:rPr>
      </w:pPr>
      <w:r w:rsidRPr="00A36381">
        <w:rPr>
          <w:rFonts w:cstheme="majorHAnsi"/>
          <w:sz w:val="22"/>
          <w:szCs w:val="22"/>
        </w:rPr>
        <w:t>2.1.</w:t>
      </w:r>
      <w:r w:rsidRPr="00A36381">
        <w:rPr>
          <w:rFonts w:cstheme="majorHAnsi"/>
          <w:sz w:val="22"/>
          <w:szCs w:val="22"/>
        </w:rPr>
        <w:tab/>
        <w:t>Kupující byl seznámen s</w:t>
      </w:r>
      <w:r w:rsidR="00FC63B9">
        <w:rPr>
          <w:rFonts w:cstheme="majorHAnsi"/>
          <w:sz w:val="22"/>
          <w:szCs w:val="22"/>
        </w:rPr>
        <w:t xml:space="preserve"> informacemi o sporech </w:t>
      </w:r>
      <w:r w:rsidRPr="00A36381">
        <w:rPr>
          <w:rFonts w:cstheme="majorHAnsi"/>
          <w:sz w:val="22"/>
          <w:szCs w:val="22"/>
        </w:rPr>
        <w:t>Emitentem a některými jeho akcionáři a bere tento stav na vědomí.</w:t>
      </w:r>
      <w:r w:rsidR="006D7E62">
        <w:rPr>
          <w:rFonts w:cstheme="majorHAnsi"/>
          <w:sz w:val="22"/>
          <w:szCs w:val="22"/>
        </w:rPr>
        <w:t xml:space="preserve"> </w:t>
      </w:r>
      <w:r w:rsidR="00FC63B9">
        <w:rPr>
          <w:rFonts w:cstheme="majorHAnsi"/>
          <w:sz w:val="22"/>
          <w:szCs w:val="22"/>
        </w:rPr>
        <w:t>Informace o těchto sporech jsou uvedeny v příloze účetní závěrky Emitenta sestavené</w:t>
      </w:r>
      <w:r w:rsidR="006B616F">
        <w:rPr>
          <w:rFonts w:cstheme="majorHAnsi"/>
          <w:sz w:val="22"/>
          <w:szCs w:val="22"/>
        </w:rPr>
        <w:t xml:space="preserve"> </w:t>
      </w:r>
      <w:r w:rsidR="00FC63B9">
        <w:rPr>
          <w:rFonts w:cstheme="majorHAnsi"/>
          <w:sz w:val="22"/>
          <w:szCs w:val="22"/>
        </w:rPr>
        <w:t>k 31.</w:t>
      </w:r>
      <w:r w:rsidR="000E6B73">
        <w:rPr>
          <w:rFonts w:cstheme="majorHAnsi"/>
          <w:sz w:val="22"/>
          <w:szCs w:val="22"/>
        </w:rPr>
        <w:t xml:space="preserve"> </w:t>
      </w:r>
      <w:r w:rsidR="00FC63B9">
        <w:rPr>
          <w:rFonts w:cstheme="majorHAnsi"/>
          <w:sz w:val="22"/>
          <w:szCs w:val="22"/>
        </w:rPr>
        <w:t>12. 2021 a v</w:t>
      </w:r>
      <w:r w:rsidR="002C452D">
        <w:rPr>
          <w:rFonts w:cstheme="majorHAnsi"/>
          <w:sz w:val="22"/>
          <w:szCs w:val="22"/>
        </w:rPr>
        <w:t xml:space="preserve">e Veřejné výzvě, s jejímž obsahem se kupující seznámil před podáním cenové nabídky </w:t>
      </w:r>
      <w:r w:rsidR="00875D07">
        <w:rPr>
          <w:rFonts w:cstheme="majorHAnsi"/>
          <w:sz w:val="22"/>
          <w:szCs w:val="22"/>
        </w:rPr>
        <w:t>na koupi Převáděných akcií.</w:t>
      </w:r>
    </w:p>
    <w:p w14:paraId="692A3795" w14:textId="77777777" w:rsidR="00A36381" w:rsidRPr="00A36381" w:rsidRDefault="00A36381" w:rsidP="00A36381">
      <w:pPr>
        <w:ind w:left="709" w:hanging="709"/>
        <w:rPr>
          <w:rFonts w:cstheme="majorHAnsi"/>
          <w:b/>
          <w:bCs/>
          <w:sz w:val="22"/>
          <w:szCs w:val="22"/>
        </w:rPr>
      </w:pPr>
    </w:p>
    <w:p w14:paraId="302533E4" w14:textId="40CBE558" w:rsidR="00A36381" w:rsidRPr="00A36381" w:rsidRDefault="00A36381" w:rsidP="00A36381">
      <w:pPr>
        <w:ind w:left="709" w:hanging="709"/>
        <w:rPr>
          <w:rFonts w:cstheme="majorHAnsi"/>
          <w:b/>
          <w:bCs/>
          <w:sz w:val="22"/>
          <w:szCs w:val="22"/>
        </w:rPr>
      </w:pPr>
      <w:r w:rsidRPr="00A36381">
        <w:rPr>
          <w:rFonts w:cstheme="majorHAnsi"/>
          <w:b/>
          <w:bCs/>
          <w:sz w:val="22"/>
          <w:szCs w:val="22"/>
        </w:rPr>
        <w:t>3.</w:t>
      </w:r>
      <w:r w:rsidRPr="00A36381">
        <w:rPr>
          <w:rFonts w:cstheme="majorHAnsi"/>
          <w:b/>
          <w:bCs/>
          <w:sz w:val="22"/>
          <w:szCs w:val="22"/>
        </w:rPr>
        <w:tab/>
        <w:t>PŘEVOD AKCIÍ A KUPNÍ CENA</w:t>
      </w:r>
    </w:p>
    <w:p w14:paraId="1E4479D6" w14:textId="77777777" w:rsidR="00A36381" w:rsidRPr="00A36381" w:rsidRDefault="00A36381" w:rsidP="00806CA6">
      <w:pPr>
        <w:spacing w:before="120"/>
        <w:ind w:left="709" w:hanging="709"/>
        <w:rPr>
          <w:rFonts w:cstheme="majorHAnsi"/>
          <w:sz w:val="22"/>
          <w:szCs w:val="22"/>
        </w:rPr>
      </w:pPr>
      <w:r w:rsidRPr="00A36381">
        <w:rPr>
          <w:rFonts w:cstheme="majorHAnsi"/>
          <w:sz w:val="22"/>
          <w:szCs w:val="22"/>
        </w:rPr>
        <w:t>3.1.</w:t>
      </w:r>
      <w:r w:rsidRPr="00A36381">
        <w:rPr>
          <w:rFonts w:cstheme="majorHAnsi"/>
          <w:sz w:val="22"/>
          <w:szCs w:val="22"/>
        </w:rPr>
        <w:tab/>
        <w:t>Emitent touto smlouvou převádí na Kupujícího a Kupující touto smlouvou přijímá od Emitenta Převáděné akcie.</w:t>
      </w:r>
    </w:p>
    <w:p w14:paraId="4402CF93" w14:textId="28B4A7C1" w:rsidR="00A36381" w:rsidRPr="00A36381" w:rsidRDefault="00A36381" w:rsidP="00806CA6">
      <w:pPr>
        <w:spacing w:before="120"/>
        <w:ind w:left="709" w:hanging="709"/>
        <w:rPr>
          <w:rFonts w:cstheme="majorHAnsi"/>
          <w:sz w:val="22"/>
          <w:szCs w:val="22"/>
        </w:rPr>
      </w:pPr>
      <w:r w:rsidRPr="000E6B73">
        <w:rPr>
          <w:rFonts w:cstheme="majorHAnsi"/>
          <w:sz w:val="22"/>
          <w:szCs w:val="22"/>
        </w:rPr>
        <w:t>3.2.</w:t>
      </w:r>
      <w:r w:rsidRPr="000E6B73">
        <w:rPr>
          <w:rFonts w:cstheme="majorHAnsi"/>
          <w:sz w:val="22"/>
          <w:szCs w:val="22"/>
        </w:rPr>
        <w:tab/>
        <w:t>Kupní cena jedné Prodávané akcie se jmenovitou hodnotou 10.000 Kč činí _____________ Kč, kupní cena jedné Prodávané akcie se jmenovitou hodnotou 1.000 Kč činí _____________ Kč</w:t>
      </w:r>
      <w:r w:rsidR="00875D07" w:rsidRPr="000E6B73">
        <w:rPr>
          <w:rFonts w:cstheme="majorHAnsi"/>
          <w:sz w:val="22"/>
          <w:szCs w:val="22"/>
        </w:rPr>
        <w:t xml:space="preserve">. Celková </w:t>
      </w:r>
      <w:r w:rsidRPr="000E6B73">
        <w:rPr>
          <w:rFonts w:cstheme="majorHAnsi"/>
          <w:sz w:val="22"/>
          <w:szCs w:val="22"/>
        </w:rPr>
        <w:t>kupní cena všech Prodávaných akcií činí _____________ Kč</w:t>
      </w:r>
      <w:r w:rsidR="005877FC" w:rsidRPr="000E6B73">
        <w:rPr>
          <w:rFonts w:cstheme="majorHAnsi"/>
          <w:sz w:val="22"/>
          <w:szCs w:val="22"/>
        </w:rPr>
        <w:t xml:space="preserve"> a byla stanovena na základě výsledku výběrového řízení provedeného podle Veřejné výzvy.</w:t>
      </w:r>
    </w:p>
    <w:p w14:paraId="3AE20329" w14:textId="77777777" w:rsidR="00A36381" w:rsidRPr="00A36381" w:rsidRDefault="00A36381" w:rsidP="00806CA6">
      <w:pPr>
        <w:spacing w:before="120"/>
        <w:ind w:left="709" w:hanging="709"/>
        <w:rPr>
          <w:rFonts w:cstheme="majorHAnsi"/>
          <w:sz w:val="22"/>
          <w:szCs w:val="22"/>
        </w:rPr>
      </w:pPr>
      <w:r w:rsidRPr="00A36381">
        <w:rPr>
          <w:rFonts w:cstheme="majorHAnsi"/>
          <w:sz w:val="22"/>
          <w:szCs w:val="22"/>
        </w:rPr>
        <w:t>3.3.</w:t>
      </w:r>
      <w:r w:rsidRPr="00A36381">
        <w:rPr>
          <w:rFonts w:cstheme="majorHAnsi"/>
          <w:sz w:val="22"/>
          <w:szCs w:val="22"/>
        </w:rPr>
        <w:tab/>
        <w:t xml:space="preserve">Kupní cena byla Kupujícím v plné výši uhrazena před uzavřením této smlouvy. </w:t>
      </w:r>
    </w:p>
    <w:p w14:paraId="0B9FFDAF" w14:textId="27452F96" w:rsidR="00A36381" w:rsidRPr="00A36381" w:rsidRDefault="00A36381" w:rsidP="00806CA6">
      <w:pPr>
        <w:spacing w:before="120"/>
        <w:ind w:left="709" w:hanging="709"/>
        <w:rPr>
          <w:rFonts w:cstheme="majorHAnsi"/>
          <w:sz w:val="22"/>
          <w:szCs w:val="22"/>
        </w:rPr>
      </w:pPr>
      <w:r w:rsidRPr="000E6B73">
        <w:rPr>
          <w:rFonts w:cstheme="majorHAnsi"/>
          <w:sz w:val="22"/>
          <w:szCs w:val="22"/>
        </w:rPr>
        <w:t>3.4.</w:t>
      </w:r>
      <w:r w:rsidRPr="000E6B73">
        <w:rPr>
          <w:rFonts w:cstheme="majorHAnsi"/>
          <w:sz w:val="22"/>
          <w:szCs w:val="22"/>
        </w:rPr>
        <w:tab/>
        <w:t xml:space="preserve">Emitent se zavazuje do </w:t>
      </w:r>
      <w:r w:rsidR="000E6B73" w:rsidRPr="000E6B73">
        <w:rPr>
          <w:rFonts w:cstheme="majorHAnsi"/>
          <w:sz w:val="22"/>
          <w:szCs w:val="22"/>
        </w:rPr>
        <w:t xml:space="preserve">3 pracovních </w:t>
      </w:r>
      <w:r w:rsidRPr="000E6B73">
        <w:rPr>
          <w:rFonts w:cstheme="majorHAnsi"/>
          <w:sz w:val="22"/>
          <w:szCs w:val="22"/>
        </w:rPr>
        <w:t>dn</w:t>
      </w:r>
      <w:r w:rsidR="000E6B73" w:rsidRPr="000E6B73">
        <w:rPr>
          <w:rFonts w:cstheme="majorHAnsi"/>
          <w:sz w:val="22"/>
          <w:szCs w:val="22"/>
        </w:rPr>
        <w:t>ů</w:t>
      </w:r>
      <w:r w:rsidRPr="000E6B73">
        <w:rPr>
          <w:rFonts w:cstheme="majorHAnsi"/>
          <w:sz w:val="22"/>
          <w:szCs w:val="22"/>
        </w:rPr>
        <w:t xml:space="preserve"> od uzavření této smlouvy podat pokyn k převodu Převáděných akcií na majetkový účet Kupujícího, a to v souladu s podmínkami Centrálního depozitáře cenných papírů.</w:t>
      </w:r>
    </w:p>
    <w:p w14:paraId="7B04C319" w14:textId="77777777" w:rsidR="00A36381" w:rsidRPr="00A36381" w:rsidRDefault="00A36381" w:rsidP="00A36381">
      <w:pPr>
        <w:rPr>
          <w:rFonts w:cstheme="majorHAnsi"/>
          <w:sz w:val="22"/>
          <w:szCs w:val="22"/>
        </w:rPr>
      </w:pPr>
    </w:p>
    <w:p w14:paraId="13D3E87C" w14:textId="13A34E6F" w:rsidR="00A36381" w:rsidRPr="00A36381" w:rsidRDefault="00A36381" w:rsidP="00A36381">
      <w:pPr>
        <w:rPr>
          <w:rFonts w:cstheme="majorHAnsi"/>
          <w:b/>
          <w:bCs/>
          <w:sz w:val="22"/>
          <w:szCs w:val="22"/>
        </w:rPr>
      </w:pPr>
      <w:r w:rsidRPr="00A36381">
        <w:rPr>
          <w:rFonts w:cstheme="majorHAnsi"/>
          <w:b/>
          <w:bCs/>
          <w:sz w:val="22"/>
          <w:szCs w:val="22"/>
        </w:rPr>
        <w:t>4.</w:t>
      </w:r>
      <w:r w:rsidRPr="00A36381">
        <w:rPr>
          <w:rFonts w:cstheme="majorHAnsi"/>
          <w:b/>
          <w:bCs/>
          <w:sz w:val="22"/>
          <w:szCs w:val="22"/>
        </w:rPr>
        <w:tab/>
        <w:t>ZÁVĚREČNÁ USTANOVENÍ</w:t>
      </w:r>
    </w:p>
    <w:p w14:paraId="438AA295" w14:textId="77777777" w:rsidR="00A36381" w:rsidRPr="00A36381" w:rsidRDefault="00A36381" w:rsidP="00806CA6">
      <w:pPr>
        <w:spacing w:before="120"/>
        <w:ind w:left="709" w:hanging="709"/>
        <w:rPr>
          <w:rFonts w:cstheme="majorHAnsi"/>
          <w:sz w:val="22"/>
          <w:szCs w:val="22"/>
        </w:rPr>
      </w:pPr>
      <w:r w:rsidRPr="00A36381">
        <w:rPr>
          <w:rFonts w:cstheme="majorHAnsi"/>
          <w:sz w:val="22"/>
          <w:szCs w:val="22"/>
        </w:rPr>
        <w:t>4.1.</w:t>
      </w:r>
      <w:r w:rsidRPr="00A36381">
        <w:rPr>
          <w:rFonts w:cstheme="majorHAnsi"/>
          <w:sz w:val="22"/>
          <w:szCs w:val="22"/>
        </w:rPr>
        <w:tab/>
        <w:t>Tato Smlouva nabývá platnosti a účinnosti dnem jejího podpisu poslední ze smluvních stran.</w:t>
      </w:r>
    </w:p>
    <w:p w14:paraId="388BF72F" w14:textId="77777777" w:rsidR="00A36381" w:rsidRPr="00A36381" w:rsidRDefault="00A36381" w:rsidP="00806CA6">
      <w:pPr>
        <w:spacing w:before="120"/>
        <w:ind w:left="709" w:hanging="709"/>
        <w:rPr>
          <w:rFonts w:cstheme="majorHAnsi"/>
          <w:sz w:val="22"/>
          <w:szCs w:val="22"/>
        </w:rPr>
      </w:pPr>
      <w:r w:rsidRPr="00A36381">
        <w:rPr>
          <w:rFonts w:cstheme="majorHAnsi"/>
          <w:sz w:val="22"/>
          <w:szCs w:val="22"/>
        </w:rPr>
        <w:t>4.2.</w:t>
      </w:r>
      <w:r w:rsidRPr="00A36381">
        <w:rPr>
          <w:rFonts w:cstheme="majorHAnsi"/>
          <w:sz w:val="22"/>
          <w:szCs w:val="22"/>
        </w:rPr>
        <w:tab/>
        <w:t>Tato smlouva a práva a povinnosti z ní vzniklá (včetně práv a povinností z porušení této smlouvy, ke kterému došlo nebo dojde) se budou řídit zákonem č. 89/2012 Sb., občanský zákoník.</w:t>
      </w:r>
    </w:p>
    <w:p w14:paraId="6C96A3BB" w14:textId="77777777" w:rsidR="00A36381" w:rsidRPr="00A36381" w:rsidRDefault="00A36381" w:rsidP="00806CA6">
      <w:pPr>
        <w:spacing w:before="120"/>
        <w:ind w:left="709" w:hanging="709"/>
        <w:rPr>
          <w:rFonts w:cstheme="majorHAnsi"/>
          <w:sz w:val="22"/>
          <w:szCs w:val="22"/>
        </w:rPr>
      </w:pPr>
      <w:r w:rsidRPr="00A36381">
        <w:rPr>
          <w:rFonts w:cstheme="majorHAnsi"/>
          <w:sz w:val="22"/>
          <w:szCs w:val="22"/>
        </w:rPr>
        <w:t>4.3.</w:t>
      </w:r>
      <w:r w:rsidRPr="00A36381">
        <w:rPr>
          <w:rFonts w:cstheme="majorHAnsi"/>
          <w:sz w:val="22"/>
          <w:szCs w:val="22"/>
        </w:rPr>
        <w:tab/>
        <w:t>Tato Smlouva může být měněna pouze písemně. Za písemnou formu nebude pro tento účel považována výměna e-mailových či jiných elektronických zpráv.</w:t>
      </w:r>
    </w:p>
    <w:p w14:paraId="25C4F61A" w14:textId="77777777" w:rsidR="00A36381" w:rsidRPr="00A36381" w:rsidRDefault="00A36381" w:rsidP="00806CA6">
      <w:pPr>
        <w:spacing w:before="120"/>
        <w:ind w:left="709" w:hanging="709"/>
        <w:rPr>
          <w:rFonts w:cstheme="majorHAnsi"/>
          <w:sz w:val="22"/>
          <w:szCs w:val="22"/>
        </w:rPr>
      </w:pPr>
      <w:r w:rsidRPr="00A36381">
        <w:rPr>
          <w:rFonts w:cstheme="majorHAnsi"/>
          <w:sz w:val="22"/>
          <w:szCs w:val="22"/>
        </w:rPr>
        <w:t>4.5.</w:t>
      </w:r>
      <w:r w:rsidRPr="00A36381">
        <w:rPr>
          <w:rFonts w:cstheme="majorHAnsi"/>
          <w:sz w:val="22"/>
          <w:szCs w:val="22"/>
        </w:rPr>
        <w:tab/>
        <w:t>Odpověď strany této Smlouvy podle § 1740 odst. 3 občanského zákoníku s dodatkem nebo odchylkou, není přijetím nabídky na uzavření této Smlouvy, ani když podstatně nemění podmínky nabídky.</w:t>
      </w:r>
    </w:p>
    <w:p w14:paraId="11DB68DC" w14:textId="3D89344B" w:rsidR="00A36381" w:rsidRDefault="00A36381" w:rsidP="00806CA6">
      <w:pPr>
        <w:spacing w:before="120"/>
        <w:ind w:left="709" w:hanging="709"/>
        <w:rPr>
          <w:rFonts w:cstheme="majorHAnsi"/>
          <w:sz w:val="22"/>
          <w:szCs w:val="22"/>
        </w:rPr>
      </w:pPr>
      <w:r w:rsidRPr="00A36381">
        <w:rPr>
          <w:rFonts w:cstheme="majorHAnsi"/>
          <w:sz w:val="22"/>
          <w:szCs w:val="22"/>
        </w:rPr>
        <w:t>4.6.</w:t>
      </w:r>
      <w:r w:rsidRPr="00A36381">
        <w:rPr>
          <w:rFonts w:cstheme="majorHAnsi"/>
          <w:sz w:val="22"/>
          <w:szCs w:val="22"/>
        </w:rPr>
        <w:tab/>
        <w:t xml:space="preserve">Tato Smlouva je sepsána ve dvou vyhotoveních, z nichž každá strana </w:t>
      </w:r>
      <w:proofErr w:type="gramStart"/>
      <w:r w:rsidRPr="00A36381">
        <w:rPr>
          <w:rFonts w:cstheme="majorHAnsi"/>
          <w:sz w:val="22"/>
          <w:szCs w:val="22"/>
        </w:rPr>
        <w:t>obdrží</w:t>
      </w:r>
      <w:proofErr w:type="gramEnd"/>
      <w:r w:rsidRPr="00A36381">
        <w:rPr>
          <w:rFonts w:cstheme="majorHAnsi"/>
          <w:sz w:val="22"/>
          <w:szCs w:val="22"/>
        </w:rPr>
        <w:t xml:space="preserve"> po jednom.</w:t>
      </w:r>
    </w:p>
    <w:p w14:paraId="53A7FC95" w14:textId="77777777" w:rsidR="00A36381" w:rsidRPr="00A36381" w:rsidRDefault="00A36381" w:rsidP="00A36381">
      <w:pPr>
        <w:ind w:left="709" w:hanging="709"/>
        <w:rPr>
          <w:rFonts w:cstheme="majorHAnsi"/>
          <w:sz w:val="22"/>
          <w:szCs w:val="22"/>
        </w:rPr>
      </w:pPr>
    </w:p>
    <w:p w14:paraId="683F7CF2" w14:textId="77777777" w:rsidR="00E70E6E" w:rsidRPr="00A36381" w:rsidRDefault="00E70E6E" w:rsidP="00E70E6E">
      <w:pPr>
        <w:rPr>
          <w:rFonts w:cstheme="majorHAnsi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7"/>
        <w:gridCol w:w="4527"/>
      </w:tblGrid>
      <w:tr w:rsidR="00E70E6E" w:rsidRPr="00A36381" w14:paraId="5BF0E89D" w14:textId="77777777" w:rsidTr="00E70E6E">
        <w:tc>
          <w:tcPr>
            <w:tcW w:w="4527" w:type="dxa"/>
          </w:tcPr>
          <w:p w14:paraId="66A93B95" w14:textId="77777777" w:rsidR="00E70E6E" w:rsidRPr="00A36381" w:rsidRDefault="00E70E6E">
            <w:pPr>
              <w:jc w:val="center"/>
              <w:rPr>
                <w:rFonts w:cstheme="majorHAnsi"/>
                <w:sz w:val="22"/>
                <w:szCs w:val="22"/>
                <w:lang w:eastAsia="en-US"/>
              </w:rPr>
            </w:pPr>
            <w:r w:rsidRPr="00A36381">
              <w:rPr>
                <w:rFonts w:cstheme="majorHAnsi"/>
                <w:b/>
                <w:sz w:val="22"/>
                <w:szCs w:val="22"/>
                <w:lang w:eastAsia="en-US"/>
              </w:rPr>
              <w:t>Emitent</w:t>
            </w:r>
          </w:p>
          <w:p w14:paraId="055FC402" w14:textId="77777777" w:rsidR="00E70E6E" w:rsidRPr="00A36381" w:rsidRDefault="00E70E6E">
            <w:pPr>
              <w:jc w:val="center"/>
              <w:rPr>
                <w:rFonts w:cstheme="majorHAnsi"/>
                <w:sz w:val="22"/>
                <w:szCs w:val="22"/>
                <w:lang w:eastAsia="en-US"/>
              </w:rPr>
            </w:pPr>
          </w:p>
          <w:p w14:paraId="45EF4463" w14:textId="77777777" w:rsidR="00E70E6E" w:rsidRPr="00A36381" w:rsidRDefault="00E70E6E">
            <w:pPr>
              <w:jc w:val="center"/>
              <w:rPr>
                <w:rFonts w:cstheme="majorHAnsi"/>
                <w:sz w:val="22"/>
                <w:szCs w:val="22"/>
                <w:lang w:eastAsia="en-US"/>
              </w:rPr>
            </w:pPr>
          </w:p>
          <w:p w14:paraId="071F64A2" w14:textId="77777777" w:rsidR="00E70E6E" w:rsidRPr="00A36381" w:rsidRDefault="00E70E6E">
            <w:pPr>
              <w:jc w:val="center"/>
              <w:rPr>
                <w:rFonts w:cstheme="majorHAnsi"/>
                <w:sz w:val="22"/>
                <w:szCs w:val="22"/>
                <w:lang w:eastAsia="en-US"/>
              </w:rPr>
            </w:pPr>
            <w:r w:rsidRPr="00A36381">
              <w:rPr>
                <w:rFonts w:cstheme="majorHAnsi"/>
                <w:sz w:val="22"/>
                <w:szCs w:val="22"/>
                <w:lang w:eastAsia="en-US"/>
              </w:rPr>
              <w:t>V Praze, dne: _________________________</w:t>
            </w:r>
          </w:p>
          <w:p w14:paraId="5A644615" w14:textId="77777777" w:rsidR="00E70E6E" w:rsidRPr="00A36381" w:rsidRDefault="00E70E6E">
            <w:pPr>
              <w:jc w:val="center"/>
              <w:rPr>
                <w:rFonts w:cstheme="majorHAnsi"/>
                <w:sz w:val="22"/>
                <w:szCs w:val="22"/>
                <w:lang w:eastAsia="en-US"/>
              </w:rPr>
            </w:pPr>
          </w:p>
          <w:p w14:paraId="53E18C6A" w14:textId="77777777" w:rsidR="00E70E6E" w:rsidRPr="00A36381" w:rsidRDefault="00E70E6E">
            <w:pPr>
              <w:jc w:val="center"/>
              <w:rPr>
                <w:rFonts w:cstheme="majorHAnsi"/>
                <w:sz w:val="22"/>
                <w:szCs w:val="22"/>
                <w:lang w:eastAsia="en-US"/>
              </w:rPr>
            </w:pPr>
          </w:p>
          <w:p w14:paraId="0ED490DB" w14:textId="77777777" w:rsidR="00E70E6E" w:rsidRPr="00A36381" w:rsidRDefault="00E70E6E">
            <w:pPr>
              <w:jc w:val="center"/>
              <w:rPr>
                <w:rFonts w:cstheme="majorHAnsi"/>
                <w:sz w:val="22"/>
                <w:szCs w:val="22"/>
                <w:lang w:eastAsia="en-US"/>
              </w:rPr>
            </w:pPr>
          </w:p>
        </w:tc>
        <w:tc>
          <w:tcPr>
            <w:tcW w:w="4527" w:type="dxa"/>
          </w:tcPr>
          <w:p w14:paraId="0BC5ECF1" w14:textId="77777777" w:rsidR="00E70E6E" w:rsidRPr="00A36381" w:rsidRDefault="00E70E6E">
            <w:pPr>
              <w:jc w:val="center"/>
              <w:rPr>
                <w:rFonts w:cstheme="majorHAnsi"/>
                <w:b/>
                <w:sz w:val="22"/>
                <w:szCs w:val="22"/>
                <w:lang w:eastAsia="en-US"/>
              </w:rPr>
            </w:pPr>
            <w:r w:rsidRPr="00A36381">
              <w:rPr>
                <w:rFonts w:cstheme="majorHAnsi"/>
                <w:b/>
                <w:sz w:val="22"/>
                <w:szCs w:val="22"/>
                <w:lang w:eastAsia="en-US"/>
              </w:rPr>
              <w:t>Kupující</w:t>
            </w:r>
          </w:p>
          <w:p w14:paraId="431F82B0" w14:textId="77777777" w:rsidR="00E70E6E" w:rsidRPr="00A36381" w:rsidRDefault="00E70E6E">
            <w:pPr>
              <w:jc w:val="center"/>
              <w:rPr>
                <w:rFonts w:cstheme="majorHAnsi"/>
                <w:sz w:val="22"/>
                <w:szCs w:val="22"/>
                <w:lang w:eastAsia="en-US"/>
              </w:rPr>
            </w:pPr>
          </w:p>
          <w:p w14:paraId="2AE56910" w14:textId="77777777" w:rsidR="00E70E6E" w:rsidRPr="00A36381" w:rsidRDefault="00E70E6E">
            <w:pPr>
              <w:jc w:val="center"/>
              <w:rPr>
                <w:rFonts w:cstheme="majorHAnsi"/>
                <w:sz w:val="22"/>
                <w:szCs w:val="22"/>
                <w:lang w:eastAsia="en-US"/>
              </w:rPr>
            </w:pPr>
          </w:p>
          <w:p w14:paraId="3DFC5D75" w14:textId="77777777" w:rsidR="00E70E6E" w:rsidRPr="00A36381" w:rsidRDefault="00E70E6E">
            <w:pPr>
              <w:jc w:val="center"/>
              <w:rPr>
                <w:rFonts w:cstheme="majorHAnsi"/>
                <w:sz w:val="22"/>
                <w:szCs w:val="22"/>
                <w:lang w:eastAsia="en-US"/>
              </w:rPr>
            </w:pPr>
            <w:r w:rsidRPr="00A36381">
              <w:rPr>
                <w:rFonts w:cstheme="majorHAnsi"/>
                <w:sz w:val="22"/>
                <w:szCs w:val="22"/>
                <w:lang w:eastAsia="en-US"/>
              </w:rPr>
              <w:t>V Praze, dne: _________________________</w:t>
            </w:r>
          </w:p>
          <w:p w14:paraId="159A38C2" w14:textId="77777777" w:rsidR="00E70E6E" w:rsidRPr="00A36381" w:rsidRDefault="00E70E6E">
            <w:pPr>
              <w:jc w:val="center"/>
              <w:rPr>
                <w:rFonts w:cstheme="majorHAnsi"/>
                <w:sz w:val="22"/>
                <w:szCs w:val="22"/>
                <w:lang w:eastAsia="en-US"/>
              </w:rPr>
            </w:pPr>
          </w:p>
          <w:p w14:paraId="5880297D" w14:textId="77777777" w:rsidR="00E70E6E" w:rsidRPr="00A36381" w:rsidRDefault="00E70E6E">
            <w:pPr>
              <w:jc w:val="center"/>
              <w:rPr>
                <w:rFonts w:cstheme="majorHAnsi"/>
                <w:sz w:val="22"/>
                <w:szCs w:val="22"/>
                <w:lang w:eastAsia="en-US"/>
              </w:rPr>
            </w:pPr>
          </w:p>
          <w:p w14:paraId="47C49765" w14:textId="77777777" w:rsidR="00E70E6E" w:rsidRPr="00A36381" w:rsidRDefault="00E70E6E">
            <w:pPr>
              <w:jc w:val="center"/>
              <w:rPr>
                <w:rFonts w:cstheme="majorHAnsi"/>
                <w:sz w:val="22"/>
                <w:szCs w:val="22"/>
                <w:lang w:eastAsia="en-US"/>
              </w:rPr>
            </w:pPr>
          </w:p>
        </w:tc>
      </w:tr>
      <w:tr w:rsidR="00E70E6E" w:rsidRPr="00A36381" w14:paraId="40047069" w14:textId="77777777" w:rsidTr="00E70E6E">
        <w:tc>
          <w:tcPr>
            <w:tcW w:w="4527" w:type="dxa"/>
          </w:tcPr>
          <w:p w14:paraId="4418B098" w14:textId="77777777" w:rsidR="00E70E6E" w:rsidRPr="00A36381" w:rsidRDefault="00E70E6E">
            <w:pPr>
              <w:jc w:val="center"/>
              <w:rPr>
                <w:rFonts w:cstheme="majorHAnsi"/>
                <w:sz w:val="22"/>
                <w:szCs w:val="22"/>
                <w:lang w:eastAsia="en-US"/>
              </w:rPr>
            </w:pPr>
            <w:r w:rsidRPr="00A36381">
              <w:rPr>
                <w:rFonts w:cstheme="majorHAnsi"/>
                <w:sz w:val="22"/>
                <w:szCs w:val="22"/>
                <w:lang w:eastAsia="en-US"/>
              </w:rPr>
              <w:t>_________________________</w:t>
            </w:r>
          </w:p>
          <w:p w14:paraId="023B7DBB" w14:textId="77777777" w:rsidR="00E70E6E" w:rsidRPr="00A36381" w:rsidRDefault="00E70E6E">
            <w:pPr>
              <w:jc w:val="center"/>
              <w:rPr>
                <w:rFonts w:cstheme="majorHAnsi"/>
                <w:b/>
                <w:bCs/>
                <w:sz w:val="22"/>
                <w:szCs w:val="22"/>
                <w:lang w:eastAsia="en-US"/>
              </w:rPr>
            </w:pPr>
            <w:r w:rsidRPr="00A36381">
              <w:rPr>
                <w:rFonts w:cstheme="majorHAnsi"/>
                <w:b/>
                <w:bCs/>
                <w:sz w:val="22"/>
                <w:szCs w:val="22"/>
                <w:lang w:eastAsia="en-US"/>
              </w:rPr>
              <w:t>NEXIA AP a.s.</w:t>
            </w:r>
          </w:p>
          <w:p w14:paraId="3F531F7D" w14:textId="77777777" w:rsidR="00E70E6E" w:rsidRPr="00A36381" w:rsidRDefault="00E70E6E">
            <w:pPr>
              <w:jc w:val="center"/>
              <w:rPr>
                <w:rFonts w:cstheme="majorHAnsi"/>
                <w:sz w:val="22"/>
                <w:szCs w:val="22"/>
                <w:lang w:eastAsia="en-US"/>
              </w:rPr>
            </w:pPr>
            <w:r w:rsidRPr="00A36381">
              <w:rPr>
                <w:rFonts w:cstheme="majorHAnsi"/>
                <w:sz w:val="22"/>
                <w:szCs w:val="22"/>
                <w:lang w:eastAsia="en-US"/>
              </w:rPr>
              <w:t>Ing. Valdemar Linek</w:t>
            </w:r>
          </w:p>
          <w:p w14:paraId="72EBCCDC" w14:textId="77777777" w:rsidR="00E70E6E" w:rsidRPr="00A36381" w:rsidRDefault="00E70E6E">
            <w:pPr>
              <w:jc w:val="center"/>
              <w:rPr>
                <w:rFonts w:cstheme="majorHAnsi"/>
                <w:sz w:val="22"/>
                <w:szCs w:val="22"/>
                <w:lang w:eastAsia="en-US"/>
              </w:rPr>
            </w:pPr>
            <w:r w:rsidRPr="00A36381">
              <w:rPr>
                <w:rFonts w:cstheme="majorHAnsi"/>
                <w:sz w:val="22"/>
                <w:szCs w:val="22"/>
                <w:lang w:eastAsia="en-US"/>
              </w:rPr>
              <w:t>předseda představenstva</w:t>
            </w:r>
          </w:p>
          <w:p w14:paraId="5B1F0B95" w14:textId="77777777" w:rsidR="00E70E6E" w:rsidRPr="00A36381" w:rsidRDefault="00E70E6E">
            <w:pPr>
              <w:jc w:val="center"/>
              <w:rPr>
                <w:rFonts w:cstheme="majorHAnsi"/>
                <w:sz w:val="22"/>
                <w:szCs w:val="22"/>
                <w:lang w:eastAsia="en-US"/>
              </w:rPr>
            </w:pPr>
          </w:p>
        </w:tc>
        <w:tc>
          <w:tcPr>
            <w:tcW w:w="4527" w:type="dxa"/>
          </w:tcPr>
          <w:p w14:paraId="510C301D" w14:textId="77777777" w:rsidR="00E70E6E" w:rsidRPr="00A36381" w:rsidRDefault="00E70E6E">
            <w:pPr>
              <w:jc w:val="center"/>
              <w:rPr>
                <w:rFonts w:cstheme="majorHAnsi"/>
                <w:sz w:val="22"/>
                <w:szCs w:val="22"/>
                <w:lang w:eastAsia="en-US"/>
              </w:rPr>
            </w:pPr>
            <w:bookmarkStart w:id="3" w:name="_Hlk118715132"/>
            <w:r w:rsidRPr="00A36381">
              <w:rPr>
                <w:rFonts w:cstheme="majorHAnsi"/>
                <w:sz w:val="22"/>
                <w:szCs w:val="22"/>
                <w:lang w:eastAsia="en-US"/>
              </w:rPr>
              <w:t>_________________________</w:t>
            </w:r>
            <w:bookmarkEnd w:id="3"/>
          </w:p>
          <w:p w14:paraId="5B9EB255" w14:textId="77777777" w:rsidR="00E70E6E" w:rsidRPr="00A36381" w:rsidRDefault="00E70E6E">
            <w:pPr>
              <w:jc w:val="center"/>
              <w:rPr>
                <w:rFonts w:cstheme="majorHAnsi"/>
                <w:b/>
                <w:bCs/>
                <w:sz w:val="22"/>
                <w:szCs w:val="22"/>
                <w:lang w:eastAsia="en-US"/>
              </w:rPr>
            </w:pPr>
            <w:r w:rsidRPr="00A36381">
              <w:rPr>
                <w:rFonts w:cstheme="majorHAnsi"/>
                <w:b/>
                <w:bCs/>
                <w:sz w:val="22"/>
                <w:szCs w:val="22"/>
                <w:lang w:eastAsia="en-US"/>
              </w:rPr>
              <w:t>_________________________</w:t>
            </w:r>
          </w:p>
          <w:p w14:paraId="722C52FF" w14:textId="77777777" w:rsidR="00E70E6E" w:rsidRPr="00A36381" w:rsidRDefault="00E70E6E">
            <w:pPr>
              <w:jc w:val="center"/>
              <w:rPr>
                <w:rFonts w:cstheme="majorHAnsi"/>
                <w:sz w:val="22"/>
                <w:szCs w:val="22"/>
                <w:lang w:eastAsia="en-US"/>
              </w:rPr>
            </w:pPr>
            <w:r w:rsidRPr="00A36381">
              <w:rPr>
                <w:rFonts w:cstheme="majorHAnsi"/>
                <w:sz w:val="22"/>
                <w:szCs w:val="22"/>
                <w:lang w:eastAsia="en-US"/>
              </w:rPr>
              <w:t>_________________________</w:t>
            </w:r>
          </w:p>
          <w:p w14:paraId="297904F6" w14:textId="77777777" w:rsidR="00E70E6E" w:rsidRPr="00A36381" w:rsidRDefault="00E70E6E">
            <w:pPr>
              <w:jc w:val="center"/>
              <w:rPr>
                <w:rFonts w:cstheme="majorHAnsi"/>
                <w:sz w:val="22"/>
                <w:szCs w:val="22"/>
                <w:lang w:eastAsia="en-US"/>
              </w:rPr>
            </w:pPr>
            <w:r w:rsidRPr="00A36381">
              <w:rPr>
                <w:rFonts w:cstheme="majorHAnsi"/>
                <w:sz w:val="22"/>
                <w:szCs w:val="22"/>
                <w:lang w:eastAsia="en-US"/>
              </w:rPr>
              <w:t>_________________________</w:t>
            </w:r>
          </w:p>
          <w:p w14:paraId="22C022D1" w14:textId="77777777" w:rsidR="00E70E6E" w:rsidRPr="00A36381" w:rsidRDefault="00E70E6E">
            <w:pPr>
              <w:jc w:val="center"/>
              <w:rPr>
                <w:rFonts w:cstheme="majorHAnsi"/>
                <w:sz w:val="22"/>
                <w:szCs w:val="22"/>
                <w:lang w:eastAsia="en-US"/>
              </w:rPr>
            </w:pPr>
          </w:p>
        </w:tc>
      </w:tr>
    </w:tbl>
    <w:p w14:paraId="055946BD" w14:textId="77777777" w:rsidR="00E70E6E" w:rsidRPr="00A36381" w:rsidRDefault="00E70E6E" w:rsidP="00E70E6E">
      <w:pPr>
        <w:rPr>
          <w:rFonts w:cstheme="majorHAnsi"/>
          <w:sz w:val="22"/>
          <w:szCs w:val="22"/>
        </w:rPr>
      </w:pPr>
    </w:p>
    <w:sectPr w:rsidR="00E70E6E" w:rsidRPr="00A36381" w:rsidSect="00E31A99">
      <w:pgSz w:w="11909" w:h="16834" w:code="9"/>
      <w:pgMar w:top="1304" w:right="1134" w:bottom="1304" w:left="1134" w:header="431" w:footer="43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4DF75" w14:textId="77777777" w:rsidR="001F4384" w:rsidRDefault="001F4384">
      <w:r>
        <w:separator/>
      </w:r>
    </w:p>
  </w:endnote>
  <w:endnote w:type="continuationSeparator" w:id="0">
    <w:p w14:paraId="17884C59" w14:textId="77777777" w:rsidR="001F4384" w:rsidRDefault="001F4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Grande C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CDC22" w14:textId="77777777" w:rsidR="001F4384" w:rsidRDefault="001F4384">
      <w:r>
        <w:separator/>
      </w:r>
    </w:p>
  </w:footnote>
  <w:footnote w:type="continuationSeparator" w:id="0">
    <w:p w14:paraId="3FC4F7F0" w14:textId="77777777" w:rsidR="001F4384" w:rsidRDefault="001F4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99CB7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47E62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1AE6E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25605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1FA2A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1821A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DBADD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8CE83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3FC7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2CE7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FB"/>
    <w:multiLevelType w:val="multilevel"/>
    <w:tmpl w:val="4B80D43A"/>
    <w:lvl w:ilvl="0">
      <w:start w:val="1"/>
      <w:numFmt w:val="decimal"/>
      <w:pStyle w:val="Nadpis1"/>
      <w:lvlText w:val="%1."/>
      <w:legacy w:legacy="1" w:legacySpace="0" w:legacyIndent="708"/>
      <w:lvlJc w:val="left"/>
      <w:pPr>
        <w:ind w:left="709" w:hanging="708"/>
      </w:pPr>
    </w:lvl>
    <w:lvl w:ilvl="1">
      <w:start w:val="1"/>
      <w:numFmt w:val="decimal"/>
      <w:pStyle w:val="Nadpis2"/>
      <w:lvlText w:val="%1.%2."/>
      <w:legacy w:legacy="1" w:legacySpace="0" w:legacyIndent="708"/>
      <w:lvlJc w:val="left"/>
      <w:pPr>
        <w:ind w:left="1133" w:hanging="708"/>
      </w:pPr>
      <w:rPr>
        <w:b w:val="0"/>
        <w:bCs w:val="0"/>
      </w:rPr>
    </w:lvl>
    <w:lvl w:ilvl="2">
      <w:start w:val="1"/>
      <w:numFmt w:val="decimal"/>
      <w:pStyle w:val="Nadpis3"/>
      <w:lvlText w:val="%1.%2.%3."/>
      <w:legacy w:legacy="1" w:legacySpace="0" w:legacyIndent="708"/>
      <w:lvlJc w:val="left"/>
      <w:pPr>
        <w:ind w:left="4819" w:hanging="708"/>
      </w:pPr>
      <w:rPr>
        <w:b w:val="0"/>
        <w:bCs w:val="0"/>
      </w:rPr>
    </w:lvl>
    <w:lvl w:ilvl="3">
      <w:start w:val="1"/>
      <w:numFmt w:val="decimal"/>
      <w:pStyle w:val="Nadpis4"/>
      <w:lvlText w:val="%1.%2.%3.%4."/>
      <w:legacy w:legacy="1" w:legacySpace="0" w:legacyIndent="708"/>
      <w:lvlJc w:val="left"/>
      <w:pPr>
        <w:ind w:left="3402" w:hanging="708"/>
      </w:pPr>
    </w:lvl>
    <w:lvl w:ilvl="4">
      <w:start w:val="1"/>
      <w:numFmt w:val="decimal"/>
      <w:pStyle w:val="Nadpis5"/>
      <w:lvlText w:val="%1.%2.%3.%4.%5."/>
      <w:legacy w:legacy="1" w:legacySpace="0" w:legacyIndent="708"/>
      <w:lvlJc w:val="left"/>
      <w:pPr>
        <w:ind w:left="4962" w:hanging="708"/>
      </w:pPr>
    </w:lvl>
    <w:lvl w:ilvl="5">
      <w:start w:val="1"/>
      <w:numFmt w:val="decimal"/>
      <w:pStyle w:val="Nadpis6"/>
      <w:lvlText w:val="%1.%2.%3.%4.%5.%6."/>
      <w:legacy w:legacy="1" w:legacySpace="0" w:legacyIndent="708"/>
      <w:lvlJc w:val="left"/>
      <w:pPr>
        <w:ind w:left="5529" w:hanging="708"/>
      </w:pPr>
    </w:lvl>
    <w:lvl w:ilvl="6">
      <w:start w:val="1"/>
      <w:numFmt w:val="decimal"/>
      <w:pStyle w:val="Nadpis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Nadpis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Nadpis9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567"/>
        </w:tabs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12" w15:restartNumberingAfterBreak="0">
    <w:nsid w:val="06E23686"/>
    <w:multiLevelType w:val="hybridMultilevel"/>
    <w:tmpl w:val="4A3E8FDC"/>
    <w:lvl w:ilvl="0" w:tplc="E1922C2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0A1218BE"/>
    <w:multiLevelType w:val="hybridMultilevel"/>
    <w:tmpl w:val="E41CA914"/>
    <w:lvl w:ilvl="0" w:tplc="04050011">
      <w:start w:val="1"/>
      <w:numFmt w:val="decimal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0D081961"/>
    <w:multiLevelType w:val="hybridMultilevel"/>
    <w:tmpl w:val="8236E742"/>
    <w:lvl w:ilvl="0" w:tplc="FFFFFFFF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F8271F"/>
    <w:multiLevelType w:val="hybridMultilevel"/>
    <w:tmpl w:val="8236E742"/>
    <w:lvl w:ilvl="0" w:tplc="FFFFFFFF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F44780"/>
    <w:multiLevelType w:val="hybridMultilevel"/>
    <w:tmpl w:val="665651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F3B79C0"/>
    <w:multiLevelType w:val="hybridMultilevel"/>
    <w:tmpl w:val="8236E742"/>
    <w:lvl w:ilvl="0" w:tplc="0405000F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5B2337"/>
    <w:multiLevelType w:val="hybridMultilevel"/>
    <w:tmpl w:val="A5345ED8"/>
    <w:lvl w:ilvl="0" w:tplc="465C9B98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" w15:restartNumberingAfterBreak="0">
    <w:nsid w:val="23524B02"/>
    <w:multiLevelType w:val="hybridMultilevel"/>
    <w:tmpl w:val="8D7428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8D696C"/>
    <w:multiLevelType w:val="singleLevel"/>
    <w:tmpl w:val="2AA8E354"/>
    <w:lvl w:ilvl="0">
      <w:start w:val="3"/>
      <w:numFmt w:val="lowerLetter"/>
      <w:lvlText w:val="%1)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21" w15:restartNumberingAfterBreak="0">
    <w:nsid w:val="2BE94709"/>
    <w:multiLevelType w:val="multilevel"/>
    <w:tmpl w:val="013CD9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FEF24D7"/>
    <w:multiLevelType w:val="hybridMultilevel"/>
    <w:tmpl w:val="CA1AFAE0"/>
    <w:lvl w:ilvl="0" w:tplc="E4984EE2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 w15:restartNumberingAfterBreak="0">
    <w:nsid w:val="36C67A3D"/>
    <w:multiLevelType w:val="singleLevel"/>
    <w:tmpl w:val="ADC02092"/>
    <w:lvl w:ilvl="0">
      <w:start w:val="1"/>
      <w:numFmt w:val="lowerLetter"/>
      <w:lvlText w:val="(%1)"/>
      <w:lvlJc w:val="left"/>
      <w:pPr>
        <w:tabs>
          <w:tab w:val="num" w:pos="1425"/>
        </w:tabs>
        <w:ind w:left="1425" w:hanging="705"/>
      </w:pPr>
      <w:rPr>
        <w:rFonts w:hint="default"/>
      </w:rPr>
    </w:lvl>
  </w:abstractNum>
  <w:abstractNum w:abstractNumId="24" w15:restartNumberingAfterBreak="0">
    <w:nsid w:val="3D63381D"/>
    <w:multiLevelType w:val="hybridMultilevel"/>
    <w:tmpl w:val="CEF059AC"/>
    <w:lvl w:ilvl="0" w:tplc="8EA245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922E39"/>
    <w:multiLevelType w:val="hybridMultilevel"/>
    <w:tmpl w:val="E70C43A6"/>
    <w:lvl w:ilvl="0" w:tplc="040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6" w15:restartNumberingAfterBreak="0">
    <w:nsid w:val="46723941"/>
    <w:multiLevelType w:val="hybridMultilevel"/>
    <w:tmpl w:val="0E74BF02"/>
    <w:lvl w:ilvl="0" w:tplc="C270D286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7" w15:restartNumberingAfterBreak="0">
    <w:nsid w:val="48AE755E"/>
    <w:multiLevelType w:val="hybridMultilevel"/>
    <w:tmpl w:val="F4B20E4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AD2137A"/>
    <w:multiLevelType w:val="hybridMultilevel"/>
    <w:tmpl w:val="B89848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05063D"/>
    <w:multiLevelType w:val="hybridMultilevel"/>
    <w:tmpl w:val="F3F21336"/>
    <w:lvl w:ilvl="0" w:tplc="04050011">
      <w:start w:val="1"/>
      <w:numFmt w:val="decimal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3D7197B"/>
    <w:multiLevelType w:val="hybridMultilevel"/>
    <w:tmpl w:val="4FF4CB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954413"/>
    <w:multiLevelType w:val="hybridMultilevel"/>
    <w:tmpl w:val="931C258A"/>
    <w:lvl w:ilvl="0" w:tplc="0405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32" w15:restartNumberingAfterBreak="0">
    <w:nsid w:val="627155FB"/>
    <w:multiLevelType w:val="hybridMultilevel"/>
    <w:tmpl w:val="59DCB5F4"/>
    <w:lvl w:ilvl="0" w:tplc="29FCFCA8">
      <w:numFmt w:val="bullet"/>
      <w:lvlText w:val="•"/>
      <w:lvlJc w:val="left"/>
      <w:pPr>
        <w:ind w:left="1060" w:hanging="70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4154B7"/>
    <w:multiLevelType w:val="hybridMultilevel"/>
    <w:tmpl w:val="954643C8"/>
    <w:lvl w:ilvl="0" w:tplc="21CA9C66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4" w15:restartNumberingAfterBreak="0">
    <w:nsid w:val="76324021"/>
    <w:multiLevelType w:val="multilevel"/>
    <w:tmpl w:val="410A8CB2"/>
    <w:lvl w:ilvl="0">
      <w:start w:val="1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17"/>
        </w:tabs>
        <w:ind w:left="1417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35" w15:restartNumberingAfterBreak="0">
    <w:nsid w:val="7DD05AE0"/>
    <w:multiLevelType w:val="hybridMultilevel"/>
    <w:tmpl w:val="36C6A698"/>
    <w:lvl w:ilvl="0" w:tplc="D74C0496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num w:numId="1" w16cid:durableId="1293293540">
    <w:abstractNumId w:val="10"/>
  </w:num>
  <w:num w:numId="2" w16cid:durableId="960770346">
    <w:abstractNumId w:val="20"/>
  </w:num>
  <w:num w:numId="3" w16cid:durableId="522087975">
    <w:abstractNumId w:val="34"/>
  </w:num>
  <w:num w:numId="4" w16cid:durableId="737479001">
    <w:abstractNumId w:val="23"/>
  </w:num>
  <w:num w:numId="5" w16cid:durableId="699748025">
    <w:abstractNumId w:val="0"/>
  </w:num>
  <w:num w:numId="6" w16cid:durableId="1760128366">
    <w:abstractNumId w:val="10"/>
  </w:num>
  <w:num w:numId="7" w16cid:durableId="1396128983">
    <w:abstractNumId w:val="10"/>
  </w:num>
  <w:num w:numId="8" w16cid:durableId="556745463">
    <w:abstractNumId w:val="21"/>
  </w:num>
  <w:num w:numId="9" w16cid:durableId="256910169">
    <w:abstractNumId w:val="10"/>
  </w:num>
  <w:num w:numId="10" w16cid:durableId="1732004038">
    <w:abstractNumId w:val="5"/>
  </w:num>
  <w:num w:numId="11" w16cid:durableId="2133864977">
    <w:abstractNumId w:val="6"/>
  </w:num>
  <w:num w:numId="12" w16cid:durableId="111679485">
    <w:abstractNumId w:val="7"/>
  </w:num>
  <w:num w:numId="13" w16cid:durableId="1720276962">
    <w:abstractNumId w:val="8"/>
  </w:num>
  <w:num w:numId="14" w16cid:durableId="1078331454">
    <w:abstractNumId w:val="1"/>
  </w:num>
  <w:num w:numId="15" w16cid:durableId="223610094">
    <w:abstractNumId w:val="2"/>
  </w:num>
  <w:num w:numId="16" w16cid:durableId="413353980">
    <w:abstractNumId w:val="3"/>
  </w:num>
  <w:num w:numId="17" w16cid:durableId="1281495076">
    <w:abstractNumId w:val="4"/>
  </w:num>
  <w:num w:numId="18" w16cid:durableId="1902906712">
    <w:abstractNumId w:val="9"/>
  </w:num>
  <w:num w:numId="19" w16cid:durableId="1874997512">
    <w:abstractNumId w:val="19"/>
  </w:num>
  <w:num w:numId="20" w16cid:durableId="1757091561">
    <w:abstractNumId w:val="27"/>
  </w:num>
  <w:num w:numId="21" w16cid:durableId="193618933">
    <w:abstractNumId w:val="30"/>
  </w:num>
  <w:num w:numId="22" w16cid:durableId="1148090681">
    <w:abstractNumId w:val="31"/>
  </w:num>
  <w:num w:numId="23" w16cid:durableId="605113103">
    <w:abstractNumId w:val="10"/>
  </w:num>
  <w:num w:numId="24" w16cid:durableId="911163616">
    <w:abstractNumId w:val="10"/>
  </w:num>
  <w:num w:numId="25" w16cid:durableId="19894384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32116997">
    <w:abstractNumId w:val="28"/>
  </w:num>
  <w:num w:numId="27" w16cid:durableId="621228754">
    <w:abstractNumId w:val="16"/>
  </w:num>
  <w:num w:numId="28" w16cid:durableId="953899494">
    <w:abstractNumId w:val="32"/>
  </w:num>
  <w:num w:numId="29" w16cid:durableId="159864048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60001165">
    <w:abstractNumId w:val="29"/>
  </w:num>
  <w:num w:numId="31" w16cid:durableId="1607077626">
    <w:abstractNumId w:val="13"/>
  </w:num>
  <w:num w:numId="32" w16cid:durableId="300766887">
    <w:abstractNumId w:val="25"/>
  </w:num>
  <w:num w:numId="33" w16cid:durableId="985937053">
    <w:abstractNumId w:val="11"/>
  </w:num>
  <w:num w:numId="34" w16cid:durableId="477575285">
    <w:abstractNumId w:val="24"/>
  </w:num>
  <w:num w:numId="35" w16cid:durableId="66542020">
    <w:abstractNumId w:val="12"/>
  </w:num>
  <w:num w:numId="36" w16cid:durableId="52510762">
    <w:abstractNumId w:val="26"/>
  </w:num>
  <w:num w:numId="37" w16cid:durableId="1939021023">
    <w:abstractNumId w:val="22"/>
  </w:num>
  <w:num w:numId="38" w16cid:durableId="1213544640">
    <w:abstractNumId w:val="33"/>
  </w:num>
  <w:num w:numId="39" w16cid:durableId="675766479">
    <w:abstractNumId w:val="18"/>
  </w:num>
  <w:num w:numId="40" w16cid:durableId="1086539259">
    <w:abstractNumId w:val="35"/>
  </w:num>
  <w:num w:numId="41" w16cid:durableId="1788310964">
    <w:abstractNumId w:val="17"/>
  </w:num>
  <w:num w:numId="42" w16cid:durableId="1294756075">
    <w:abstractNumId w:val="14"/>
  </w:num>
  <w:num w:numId="43" w16cid:durableId="27186031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773"/>
    <w:rsid w:val="00001292"/>
    <w:rsid w:val="00001B22"/>
    <w:rsid w:val="000041D3"/>
    <w:rsid w:val="00004F76"/>
    <w:rsid w:val="00006946"/>
    <w:rsid w:val="00007110"/>
    <w:rsid w:val="00007B31"/>
    <w:rsid w:val="000101EB"/>
    <w:rsid w:val="00011250"/>
    <w:rsid w:val="00011EBA"/>
    <w:rsid w:val="000137FE"/>
    <w:rsid w:val="00015107"/>
    <w:rsid w:val="00015931"/>
    <w:rsid w:val="00017ECE"/>
    <w:rsid w:val="00020080"/>
    <w:rsid w:val="00021914"/>
    <w:rsid w:val="00025478"/>
    <w:rsid w:val="00026039"/>
    <w:rsid w:val="00027AF6"/>
    <w:rsid w:val="00030D86"/>
    <w:rsid w:val="000316D1"/>
    <w:rsid w:val="0003294E"/>
    <w:rsid w:val="0003650A"/>
    <w:rsid w:val="000409EC"/>
    <w:rsid w:val="00042120"/>
    <w:rsid w:val="00043970"/>
    <w:rsid w:val="000450B0"/>
    <w:rsid w:val="00045644"/>
    <w:rsid w:val="00046C56"/>
    <w:rsid w:val="00047722"/>
    <w:rsid w:val="00051001"/>
    <w:rsid w:val="00054A29"/>
    <w:rsid w:val="000573C5"/>
    <w:rsid w:val="000657E2"/>
    <w:rsid w:val="00065C28"/>
    <w:rsid w:val="00066989"/>
    <w:rsid w:val="000673A6"/>
    <w:rsid w:val="00067CEA"/>
    <w:rsid w:val="00070025"/>
    <w:rsid w:val="0007290D"/>
    <w:rsid w:val="00073748"/>
    <w:rsid w:val="00074A45"/>
    <w:rsid w:val="00076164"/>
    <w:rsid w:val="00077EF5"/>
    <w:rsid w:val="00086831"/>
    <w:rsid w:val="00090EA6"/>
    <w:rsid w:val="000946AE"/>
    <w:rsid w:val="00095600"/>
    <w:rsid w:val="000A48BB"/>
    <w:rsid w:val="000A717B"/>
    <w:rsid w:val="000B282D"/>
    <w:rsid w:val="000B3689"/>
    <w:rsid w:val="000B3E0F"/>
    <w:rsid w:val="000B597E"/>
    <w:rsid w:val="000B5FE7"/>
    <w:rsid w:val="000B6F15"/>
    <w:rsid w:val="000C79A9"/>
    <w:rsid w:val="000D032B"/>
    <w:rsid w:val="000D2CCF"/>
    <w:rsid w:val="000D5B5D"/>
    <w:rsid w:val="000D6487"/>
    <w:rsid w:val="000E2C51"/>
    <w:rsid w:val="000E5CAE"/>
    <w:rsid w:val="000E6B73"/>
    <w:rsid w:val="000F1AC6"/>
    <w:rsid w:val="000F6B37"/>
    <w:rsid w:val="00104281"/>
    <w:rsid w:val="00106E65"/>
    <w:rsid w:val="00113C0C"/>
    <w:rsid w:val="00120BBC"/>
    <w:rsid w:val="00121891"/>
    <w:rsid w:val="001312AF"/>
    <w:rsid w:val="00132511"/>
    <w:rsid w:val="00134211"/>
    <w:rsid w:val="001342AE"/>
    <w:rsid w:val="001370CB"/>
    <w:rsid w:val="00141A2A"/>
    <w:rsid w:val="00141A6F"/>
    <w:rsid w:val="0015027E"/>
    <w:rsid w:val="00150D98"/>
    <w:rsid w:val="00154525"/>
    <w:rsid w:val="00156F09"/>
    <w:rsid w:val="001610B0"/>
    <w:rsid w:val="00163819"/>
    <w:rsid w:val="00166280"/>
    <w:rsid w:val="00170F0C"/>
    <w:rsid w:val="00172906"/>
    <w:rsid w:val="00174454"/>
    <w:rsid w:val="00187F06"/>
    <w:rsid w:val="00192C1A"/>
    <w:rsid w:val="00193427"/>
    <w:rsid w:val="001943FC"/>
    <w:rsid w:val="00194502"/>
    <w:rsid w:val="00196074"/>
    <w:rsid w:val="001962FF"/>
    <w:rsid w:val="001A48C9"/>
    <w:rsid w:val="001A5050"/>
    <w:rsid w:val="001B5B1A"/>
    <w:rsid w:val="001B6E71"/>
    <w:rsid w:val="001C26D9"/>
    <w:rsid w:val="001C2F1B"/>
    <w:rsid w:val="001D002E"/>
    <w:rsid w:val="001D27B7"/>
    <w:rsid w:val="001D2B01"/>
    <w:rsid w:val="001D5720"/>
    <w:rsid w:val="001D71E5"/>
    <w:rsid w:val="001E0CC8"/>
    <w:rsid w:val="001E5782"/>
    <w:rsid w:val="001E7E64"/>
    <w:rsid w:val="001F3EEE"/>
    <w:rsid w:val="001F4384"/>
    <w:rsid w:val="001F4418"/>
    <w:rsid w:val="001F64D0"/>
    <w:rsid w:val="001F69B5"/>
    <w:rsid w:val="001F7E89"/>
    <w:rsid w:val="00202373"/>
    <w:rsid w:val="002026B6"/>
    <w:rsid w:val="002028F7"/>
    <w:rsid w:val="00212AEE"/>
    <w:rsid w:val="0021381F"/>
    <w:rsid w:val="00221B43"/>
    <w:rsid w:val="002331A7"/>
    <w:rsid w:val="0023322C"/>
    <w:rsid w:val="00235B24"/>
    <w:rsid w:val="00241AB0"/>
    <w:rsid w:val="002423A7"/>
    <w:rsid w:val="0025076C"/>
    <w:rsid w:val="00256DE4"/>
    <w:rsid w:val="00256F23"/>
    <w:rsid w:val="00257132"/>
    <w:rsid w:val="00262DF5"/>
    <w:rsid w:val="00263180"/>
    <w:rsid w:val="00263622"/>
    <w:rsid w:val="00266FE7"/>
    <w:rsid w:val="00271F1D"/>
    <w:rsid w:val="00272F68"/>
    <w:rsid w:val="00274C3D"/>
    <w:rsid w:val="0027506B"/>
    <w:rsid w:val="00275205"/>
    <w:rsid w:val="00276EC8"/>
    <w:rsid w:val="00280C30"/>
    <w:rsid w:val="00282345"/>
    <w:rsid w:val="0028331C"/>
    <w:rsid w:val="002847E6"/>
    <w:rsid w:val="00295053"/>
    <w:rsid w:val="00296C60"/>
    <w:rsid w:val="002A184B"/>
    <w:rsid w:val="002A6558"/>
    <w:rsid w:val="002A7622"/>
    <w:rsid w:val="002B11BE"/>
    <w:rsid w:val="002B1588"/>
    <w:rsid w:val="002B3794"/>
    <w:rsid w:val="002B5775"/>
    <w:rsid w:val="002B67D7"/>
    <w:rsid w:val="002C1AA5"/>
    <w:rsid w:val="002C452D"/>
    <w:rsid w:val="002C74E7"/>
    <w:rsid w:val="002C7903"/>
    <w:rsid w:val="002C7955"/>
    <w:rsid w:val="002C7FB4"/>
    <w:rsid w:val="002D55D0"/>
    <w:rsid w:val="002E0308"/>
    <w:rsid w:val="002E0854"/>
    <w:rsid w:val="002E4914"/>
    <w:rsid w:val="002E53D4"/>
    <w:rsid w:val="002F428B"/>
    <w:rsid w:val="002F5DD0"/>
    <w:rsid w:val="002F6A0C"/>
    <w:rsid w:val="002F7835"/>
    <w:rsid w:val="002F7FC6"/>
    <w:rsid w:val="00300225"/>
    <w:rsid w:val="003038D4"/>
    <w:rsid w:val="00304B53"/>
    <w:rsid w:val="00310120"/>
    <w:rsid w:val="00313E02"/>
    <w:rsid w:val="003179EC"/>
    <w:rsid w:val="00320F84"/>
    <w:rsid w:val="00321B51"/>
    <w:rsid w:val="00322A02"/>
    <w:rsid w:val="00322B03"/>
    <w:rsid w:val="00323EF1"/>
    <w:rsid w:val="0032471A"/>
    <w:rsid w:val="00325363"/>
    <w:rsid w:val="00325A01"/>
    <w:rsid w:val="00326099"/>
    <w:rsid w:val="00326B72"/>
    <w:rsid w:val="003325AA"/>
    <w:rsid w:val="00334811"/>
    <w:rsid w:val="00340521"/>
    <w:rsid w:val="00342593"/>
    <w:rsid w:val="003432FB"/>
    <w:rsid w:val="00346C2C"/>
    <w:rsid w:val="00353C2D"/>
    <w:rsid w:val="003545DA"/>
    <w:rsid w:val="003573E2"/>
    <w:rsid w:val="00357DA9"/>
    <w:rsid w:val="0036450F"/>
    <w:rsid w:val="00364BC4"/>
    <w:rsid w:val="00366561"/>
    <w:rsid w:val="0037017B"/>
    <w:rsid w:val="00372606"/>
    <w:rsid w:val="00373A46"/>
    <w:rsid w:val="003748EF"/>
    <w:rsid w:val="00374A87"/>
    <w:rsid w:val="00375A0B"/>
    <w:rsid w:val="00375D5D"/>
    <w:rsid w:val="003767A8"/>
    <w:rsid w:val="00380878"/>
    <w:rsid w:val="0038269C"/>
    <w:rsid w:val="003837B2"/>
    <w:rsid w:val="00384065"/>
    <w:rsid w:val="00385F6A"/>
    <w:rsid w:val="00392E16"/>
    <w:rsid w:val="00397E77"/>
    <w:rsid w:val="003A37DD"/>
    <w:rsid w:val="003A485C"/>
    <w:rsid w:val="003A4C56"/>
    <w:rsid w:val="003A7325"/>
    <w:rsid w:val="003A794B"/>
    <w:rsid w:val="003B6A92"/>
    <w:rsid w:val="003B6C01"/>
    <w:rsid w:val="003C4FBA"/>
    <w:rsid w:val="003C526F"/>
    <w:rsid w:val="003C5B90"/>
    <w:rsid w:val="003C6D46"/>
    <w:rsid w:val="003C70C2"/>
    <w:rsid w:val="003D0C56"/>
    <w:rsid w:val="003D0C7C"/>
    <w:rsid w:val="003D16E6"/>
    <w:rsid w:val="003D5F50"/>
    <w:rsid w:val="003D6255"/>
    <w:rsid w:val="003D7A6C"/>
    <w:rsid w:val="003D7F16"/>
    <w:rsid w:val="003E0E4D"/>
    <w:rsid w:val="003E0F37"/>
    <w:rsid w:val="003E3B16"/>
    <w:rsid w:val="003E4BF2"/>
    <w:rsid w:val="003E5863"/>
    <w:rsid w:val="003E7D9B"/>
    <w:rsid w:val="003F4690"/>
    <w:rsid w:val="003F4AFD"/>
    <w:rsid w:val="003F4E94"/>
    <w:rsid w:val="003F6502"/>
    <w:rsid w:val="003F6B1C"/>
    <w:rsid w:val="00401D10"/>
    <w:rsid w:val="00403105"/>
    <w:rsid w:val="0040569F"/>
    <w:rsid w:val="00412004"/>
    <w:rsid w:val="00416C4E"/>
    <w:rsid w:val="004179EC"/>
    <w:rsid w:val="004203FB"/>
    <w:rsid w:val="004242F4"/>
    <w:rsid w:val="004255CE"/>
    <w:rsid w:val="00435ACA"/>
    <w:rsid w:val="00435FE1"/>
    <w:rsid w:val="0043694D"/>
    <w:rsid w:val="0044000E"/>
    <w:rsid w:val="00447DFF"/>
    <w:rsid w:val="0045118C"/>
    <w:rsid w:val="004535E5"/>
    <w:rsid w:val="0045432A"/>
    <w:rsid w:val="00465629"/>
    <w:rsid w:val="00465BDD"/>
    <w:rsid w:val="0047112A"/>
    <w:rsid w:val="004731A1"/>
    <w:rsid w:val="00474C9A"/>
    <w:rsid w:val="00477105"/>
    <w:rsid w:val="0048000A"/>
    <w:rsid w:val="004805A7"/>
    <w:rsid w:val="004869C8"/>
    <w:rsid w:val="00487EF5"/>
    <w:rsid w:val="004902A3"/>
    <w:rsid w:val="004904D8"/>
    <w:rsid w:val="004912D5"/>
    <w:rsid w:val="0049219A"/>
    <w:rsid w:val="00492D63"/>
    <w:rsid w:val="00496E40"/>
    <w:rsid w:val="004A753D"/>
    <w:rsid w:val="004B0B8F"/>
    <w:rsid w:val="004B3AE3"/>
    <w:rsid w:val="004B3E8A"/>
    <w:rsid w:val="004C3E1A"/>
    <w:rsid w:val="004C5243"/>
    <w:rsid w:val="004C5BCA"/>
    <w:rsid w:val="004D3EAC"/>
    <w:rsid w:val="004D77AF"/>
    <w:rsid w:val="004E08F2"/>
    <w:rsid w:val="004E1568"/>
    <w:rsid w:val="004E17A7"/>
    <w:rsid w:val="004E218B"/>
    <w:rsid w:val="004E7097"/>
    <w:rsid w:val="004E71E4"/>
    <w:rsid w:val="004F1230"/>
    <w:rsid w:val="004F2A87"/>
    <w:rsid w:val="004F3558"/>
    <w:rsid w:val="004F420C"/>
    <w:rsid w:val="004F421E"/>
    <w:rsid w:val="004F6495"/>
    <w:rsid w:val="004F73FC"/>
    <w:rsid w:val="0050140B"/>
    <w:rsid w:val="005054D5"/>
    <w:rsid w:val="00505B23"/>
    <w:rsid w:val="00505FED"/>
    <w:rsid w:val="00512B76"/>
    <w:rsid w:val="00513E10"/>
    <w:rsid w:val="00514F97"/>
    <w:rsid w:val="00516F62"/>
    <w:rsid w:val="00523398"/>
    <w:rsid w:val="0052363E"/>
    <w:rsid w:val="005254C7"/>
    <w:rsid w:val="0052552D"/>
    <w:rsid w:val="00535179"/>
    <w:rsid w:val="005359BD"/>
    <w:rsid w:val="00540A83"/>
    <w:rsid w:val="005423E3"/>
    <w:rsid w:val="00543127"/>
    <w:rsid w:val="00555262"/>
    <w:rsid w:val="005562ED"/>
    <w:rsid w:val="005601CB"/>
    <w:rsid w:val="0056190C"/>
    <w:rsid w:val="005671F7"/>
    <w:rsid w:val="0058026C"/>
    <w:rsid w:val="00581416"/>
    <w:rsid w:val="005816BA"/>
    <w:rsid w:val="00583826"/>
    <w:rsid w:val="00586D65"/>
    <w:rsid w:val="00587379"/>
    <w:rsid w:val="005877FC"/>
    <w:rsid w:val="0059333E"/>
    <w:rsid w:val="00593BA8"/>
    <w:rsid w:val="00594ACE"/>
    <w:rsid w:val="0059777B"/>
    <w:rsid w:val="00597DC2"/>
    <w:rsid w:val="00597F4C"/>
    <w:rsid w:val="005A05FA"/>
    <w:rsid w:val="005A17E1"/>
    <w:rsid w:val="005A260E"/>
    <w:rsid w:val="005A31CB"/>
    <w:rsid w:val="005A3BC6"/>
    <w:rsid w:val="005A3FFA"/>
    <w:rsid w:val="005A5878"/>
    <w:rsid w:val="005B0D53"/>
    <w:rsid w:val="005B2184"/>
    <w:rsid w:val="005B5519"/>
    <w:rsid w:val="005C23C2"/>
    <w:rsid w:val="005C72E9"/>
    <w:rsid w:val="005C7438"/>
    <w:rsid w:val="005C783D"/>
    <w:rsid w:val="005D1914"/>
    <w:rsid w:val="005D4821"/>
    <w:rsid w:val="005D4874"/>
    <w:rsid w:val="005D5E2B"/>
    <w:rsid w:val="005D77D8"/>
    <w:rsid w:val="005E57DB"/>
    <w:rsid w:val="005E5A07"/>
    <w:rsid w:val="005E5D9A"/>
    <w:rsid w:val="005F0028"/>
    <w:rsid w:val="005F0A9A"/>
    <w:rsid w:val="005F1B74"/>
    <w:rsid w:val="005F2559"/>
    <w:rsid w:val="005F456D"/>
    <w:rsid w:val="005F575E"/>
    <w:rsid w:val="005F6CD0"/>
    <w:rsid w:val="005F74F6"/>
    <w:rsid w:val="00600255"/>
    <w:rsid w:val="0060046F"/>
    <w:rsid w:val="006027A2"/>
    <w:rsid w:val="00603048"/>
    <w:rsid w:val="00604A22"/>
    <w:rsid w:val="00611052"/>
    <w:rsid w:val="00612C80"/>
    <w:rsid w:val="00614986"/>
    <w:rsid w:val="00614A75"/>
    <w:rsid w:val="00614DE1"/>
    <w:rsid w:val="00615EEC"/>
    <w:rsid w:val="00616780"/>
    <w:rsid w:val="0062249D"/>
    <w:rsid w:val="00623B4D"/>
    <w:rsid w:val="00623BE3"/>
    <w:rsid w:val="006242A9"/>
    <w:rsid w:val="00626C7C"/>
    <w:rsid w:val="00626D66"/>
    <w:rsid w:val="00633D9E"/>
    <w:rsid w:val="00635F34"/>
    <w:rsid w:val="006410B0"/>
    <w:rsid w:val="00642E5C"/>
    <w:rsid w:val="006432CD"/>
    <w:rsid w:val="00644D92"/>
    <w:rsid w:val="00646B5A"/>
    <w:rsid w:val="00647799"/>
    <w:rsid w:val="00652391"/>
    <w:rsid w:val="00657844"/>
    <w:rsid w:val="00664A0F"/>
    <w:rsid w:val="0066700A"/>
    <w:rsid w:val="0066709C"/>
    <w:rsid w:val="00673B1C"/>
    <w:rsid w:val="00674ECE"/>
    <w:rsid w:val="0067736A"/>
    <w:rsid w:val="00681CDD"/>
    <w:rsid w:val="006858E4"/>
    <w:rsid w:val="00687D15"/>
    <w:rsid w:val="006920E4"/>
    <w:rsid w:val="00696019"/>
    <w:rsid w:val="006A4BD9"/>
    <w:rsid w:val="006A56F7"/>
    <w:rsid w:val="006B28E4"/>
    <w:rsid w:val="006B4265"/>
    <w:rsid w:val="006B548D"/>
    <w:rsid w:val="006B616F"/>
    <w:rsid w:val="006C3914"/>
    <w:rsid w:val="006C4404"/>
    <w:rsid w:val="006C4FEE"/>
    <w:rsid w:val="006C61E0"/>
    <w:rsid w:val="006C63AB"/>
    <w:rsid w:val="006D2873"/>
    <w:rsid w:val="006D43F6"/>
    <w:rsid w:val="006D7E62"/>
    <w:rsid w:val="006E1C54"/>
    <w:rsid w:val="006E27AD"/>
    <w:rsid w:val="006E4984"/>
    <w:rsid w:val="006E4DE5"/>
    <w:rsid w:val="006F0870"/>
    <w:rsid w:val="006F1E27"/>
    <w:rsid w:val="006F2667"/>
    <w:rsid w:val="006F68D0"/>
    <w:rsid w:val="007012BE"/>
    <w:rsid w:val="00702C64"/>
    <w:rsid w:val="00704770"/>
    <w:rsid w:val="00705108"/>
    <w:rsid w:val="00705534"/>
    <w:rsid w:val="0070601C"/>
    <w:rsid w:val="0071145A"/>
    <w:rsid w:val="00712866"/>
    <w:rsid w:val="00713B59"/>
    <w:rsid w:val="0071558E"/>
    <w:rsid w:val="00716CB4"/>
    <w:rsid w:val="00716F29"/>
    <w:rsid w:val="007170B6"/>
    <w:rsid w:val="007172B3"/>
    <w:rsid w:val="007173BE"/>
    <w:rsid w:val="00721516"/>
    <w:rsid w:val="007322A4"/>
    <w:rsid w:val="00734780"/>
    <w:rsid w:val="00734EAB"/>
    <w:rsid w:val="007354CD"/>
    <w:rsid w:val="00735A17"/>
    <w:rsid w:val="00736D6F"/>
    <w:rsid w:val="00737AF8"/>
    <w:rsid w:val="00744ABE"/>
    <w:rsid w:val="00745663"/>
    <w:rsid w:val="00747466"/>
    <w:rsid w:val="00750CE7"/>
    <w:rsid w:val="00752CFF"/>
    <w:rsid w:val="00755714"/>
    <w:rsid w:val="00757CD5"/>
    <w:rsid w:val="0076034B"/>
    <w:rsid w:val="00763E62"/>
    <w:rsid w:val="00764CDD"/>
    <w:rsid w:val="007668D7"/>
    <w:rsid w:val="00767E56"/>
    <w:rsid w:val="007708DD"/>
    <w:rsid w:val="007753E5"/>
    <w:rsid w:val="00785210"/>
    <w:rsid w:val="00786215"/>
    <w:rsid w:val="007867DB"/>
    <w:rsid w:val="00787D03"/>
    <w:rsid w:val="0079138C"/>
    <w:rsid w:val="00797205"/>
    <w:rsid w:val="007A5F08"/>
    <w:rsid w:val="007A6D7F"/>
    <w:rsid w:val="007B2028"/>
    <w:rsid w:val="007B2F35"/>
    <w:rsid w:val="007B4BA2"/>
    <w:rsid w:val="007C1ADB"/>
    <w:rsid w:val="007C41F0"/>
    <w:rsid w:val="007C4205"/>
    <w:rsid w:val="007C6E70"/>
    <w:rsid w:val="007D1EC3"/>
    <w:rsid w:val="007E3F7A"/>
    <w:rsid w:val="007F5078"/>
    <w:rsid w:val="007F514A"/>
    <w:rsid w:val="007F5543"/>
    <w:rsid w:val="008008E8"/>
    <w:rsid w:val="00801729"/>
    <w:rsid w:val="008026B8"/>
    <w:rsid w:val="00806CA6"/>
    <w:rsid w:val="00807EFD"/>
    <w:rsid w:val="00810D0F"/>
    <w:rsid w:val="00811824"/>
    <w:rsid w:val="00814C30"/>
    <w:rsid w:val="008163DF"/>
    <w:rsid w:val="00825623"/>
    <w:rsid w:val="008258BB"/>
    <w:rsid w:val="0082696E"/>
    <w:rsid w:val="008324D3"/>
    <w:rsid w:val="008327EA"/>
    <w:rsid w:val="00833403"/>
    <w:rsid w:val="008340A1"/>
    <w:rsid w:val="008359BA"/>
    <w:rsid w:val="00835FE4"/>
    <w:rsid w:val="0083731D"/>
    <w:rsid w:val="00842EFF"/>
    <w:rsid w:val="00844FCB"/>
    <w:rsid w:val="00845D88"/>
    <w:rsid w:val="00845E4C"/>
    <w:rsid w:val="00850730"/>
    <w:rsid w:val="00850CFC"/>
    <w:rsid w:val="00853CA3"/>
    <w:rsid w:val="00854A15"/>
    <w:rsid w:val="008579C9"/>
    <w:rsid w:val="0086200C"/>
    <w:rsid w:val="008627CF"/>
    <w:rsid w:val="00875D07"/>
    <w:rsid w:val="00875D18"/>
    <w:rsid w:val="00877FCA"/>
    <w:rsid w:val="00880013"/>
    <w:rsid w:val="00882D4B"/>
    <w:rsid w:val="00883FDE"/>
    <w:rsid w:val="00884DBB"/>
    <w:rsid w:val="0088656B"/>
    <w:rsid w:val="00886BB0"/>
    <w:rsid w:val="00891853"/>
    <w:rsid w:val="00896C2F"/>
    <w:rsid w:val="00896DCD"/>
    <w:rsid w:val="008A19D6"/>
    <w:rsid w:val="008A2541"/>
    <w:rsid w:val="008A770C"/>
    <w:rsid w:val="008A7896"/>
    <w:rsid w:val="008A7EE0"/>
    <w:rsid w:val="008B2D4C"/>
    <w:rsid w:val="008B4967"/>
    <w:rsid w:val="008B652F"/>
    <w:rsid w:val="008C0665"/>
    <w:rsid w:val="008C0EDC"/>
    <w:rsid w:val="008D3090"/>
    <w:rsid w:val="008D3D73"/>
    <w:rsid w:val="008D5624"/>
    <w:rsid w:val="008D61E9"/>
    <w:rsid w:val="008D6C3C"/>
    <w:rsid w:val="008D6FE6"/>
    <w:rsid w:val="008D705A"/>
    <w:rsid w:val="008E0B81"/>
    <w:rsid w:val="008E1F28"/>
    <w:rsid w:val="008E26DB"/>
    <w:rsid w:val="008E4276"/>
    <w:rsid w:val="008E43F1"/>
    <w:rsid w:val="008E4C04"/>
    <w:rsid w:val="008F1030"/>
    <w:rsid w:val="008F23EC"/>
    <w:rsid w:val="008F3B47"/>
    <w:rsid w:val="008F7F13"/>
    <w:rsid w:val="009119B7"/>
    <w:rsid w:val="00917253"/>
    <w:rsid w:val="00930253"/>
    <w:rsid w:val="00935EAA"/>
    <w:rsid w:val="00940432"/>
    <w:rsid w:val="00940FF8"/>
    <w:rsid w:val="009414ED"/>
    <w:rsid w:val="0094172B"/>
    <w:rsid w:val="00942CCD"/>
    <w:rsid w:val="00945452"/>
    <w:rsid w:val="00945954"/>
    <w:rsid w:val="0095164B"/>
    <w:rsid w:val="00952749"/>
    <w:rsid w:val="009560B6"/>
    <w:rsid w:val="009579A4"/>
    <w:rsid w:val="009606BB"/>
    <w:rsid w:val="0096125A"/>
    <w:rsid w:val="00961E48"/>
    <w:rsid w:val="00962AF2"/>
    <w:rsid w:val="00964823"/>
    <w:rsid w:val="00966CAE"/>
    <w:rsid w:val="00971760"/>
    <w:rsid w:val="00971D64"/>
    <w:rsid w:val="009741FA"/>
    <w:rsid w:val="00982B58"/>
    <w:rsid w:val="009919F4"/>
    <w:rsid w:val="00992B28"/>
    <w:rsid w:val="009943B0"/>
    <w:rsid w:val="009951E8"/>
    <w:rsid w:val="009967B7"/>
    <w:rsid w:val="009A00C0"/>
    <w:rsid w:val="009A11D7"/>
    <w:rsid w:val="009A5222"/>
    <w:rsid w:val="009A5A3B"/>
    <w:rsid w:val="009A6D1B"/>
    <w:rsid w:val="009A7D79"/>
    <w:rsid w:val="009B0D65"/>
    <w:rsid w:val="009B4815"/>
    <w:rsid w:val="009B4D3C"/>
    <w:rsid w:val="009B646A"/>
    <w:rsid w:val="009B70CC"/>
    <w:rsid w:val="009B71B3"/>
    <w:rsid w:val="009B736C"/>
    <w:rsid w:val="009C00C9"/>
    <w:rsid w:val="009C08F9"/>
    <w:rsid w:val="009C52CE"/>
    <w:rsid w:val="009C762C"/>
    <w:rsid w:val="009D0350"/>
    <w:rsid w:val="009E30E7"/>
    <w:rsid w:val="009E6378"/>
    <w:rsid w:val="009E76CA"/>
    <w:rsid w:val="009F06C3"/>
    <w:rsid w:val="009F38DF"/>
    <w:rsid w:val="009F4F5F"/>
    <w:rsid w:val="009F578C"/>
    <w:rsid w:val="009F7B47"/>
    <w:rsid w:val="00A211B7"/>
    <w:rsid w:val="00A24B6D"/>
    <w:rsid w:val="00A24E91"/>
    <w:rsid w:val="00A3022F"/>
    <w:rsid w:val="00A3129F"/>
    <w:rsid w:val="00A36381"/>
    <w:rsid w:val="00A37009"/>
    <w:rsid w:val="00A40121"/>
    <w:rsid w:val="00A4067E"/>
    <w:rsid w:val="00A40CBE"/>
    <w:rsid w:val="00A40E83"/>
    <w:rsid w:val="00A41A27"/>
    <w:rsid w:val="00A44DD6"/>
    <w:rsid w:val="00A46693"/>
    <w:rsid w:val="00A46913"/>
    <w:rsid w:val="00A50D54"/>
    <w:rsid w:val="00A533CE"/>
    <w:rsid w:val="00A5493A"/>
    <w:rsid w:val="00A57396"/>
    <w:rsid w:val="00A621BA"/>
    <w:rsid w:val="00A63237"/>
    <w:rsid w:val="00A643AF"/>
    <w:rsid w:val="00A65215"/>
    <w:rsid w:val="00A76C93"/>
    <w:rsid w:val="00A81ED9"/>
    <w:rsid w:val="00A86B05"/>
    <w:rsid w:val="00A90416"/>
    <w:rsid w:val="00A951E4"/>
    <w:rsid w:val="00A9534B"/>
    <w:rsid w:val="00AA1ADC"/>
    <w:rsid w:val="00AA2F21"/>
    <w:rsid w:val="00AB0782"/>
    <w:rsid w:val="00AB6522"/>
    <w:rsid w:val="00AC1202"/>
    <w:rsid w:val="00AC1A70"/>
    <w:rsid w:val="00AC4172"/>
    <w:rsid w:val="00AC68C7"/>
    <w:rsid w:val="00AD129B"/>
    <w:rsid w:val="00AD2C9C"/>
    <w:rsid w:val="00AD3D07"/>
    <w:rsid w:val="00AD631C"/>
    <w:rsid w:val="00AD762A"/>
    <w:rsid w:val="00AE115D"/>
    <w:rsid w:val="00AE5625"/>
    <w:rsid w:val="00AE5950"/>
    <w:rsid w:val="00AE68D0"/>
    <w:rsid w:val="00AF2F91"/>
    <w:rsid w:val="00AF4FDD"/>
    <w:rsid w:val="00AF5AEA"/>
    <w:rsid w:val="00AF7C77"/>
    <w:rsid w:val="00B01896"/>
    <w:rsid w:val="00B02251"/>
    <w:rsid w:val="00B05B72"/>
    <w:rsid w:val="00B06645"/>
    <w:rsid w:val="00B0754A"/>
    <w:rsid w:val="00B1159F"/>
    <w:rsid w:val="00B11B34"/>
    <w:rsid w:val="00B15A03"/>
    <w:rsid w:val="00B23288"/>
    <w:rsid w:val="00B2783D"/>
    <w:rsid w:val="00B30D26"/>
    <w:rsid w:val="00B3246D"/>
    <w:rsid w:val="00B360FD"/>
    <w:rsid w:val="00B37736"/>
    <w:rsid w:val="00B410E6"/>
    <w:rsid w:val="00B4200E"/>
    <w:rsid w:val="00B453E7"/>
    <w:rsid w:val="00B50320"/>
    <w:rsid w:val="00B52582"/>
    <w:rsid w:val="00B52A6F"/>
    <w:rsid w:val="00B5715A"/>
    <w:rsid w:val="00B609ED"/>
    <w:rsid w:val="00B62DDC"/>
    <w:rsid w:val="00B63AF1"/>
    <w:rsid w:val="00B661CC"/>
    <w:rsid w:val="00B667C0"/>
    <w:rsid w:val="00B66B09"/>
    <w:rsid w:val="00B67818"/>
    <w:rsid w:val="00B70963"/>
    <w:rsid w:val="00B70B01"/>
    <w:rsid w:val="00B712EE"/>
    <w:rsid w:val="00B71631"/>
    <w:rsid w:val="00B7519E"/>
    <w:rsid w:val="00B75225"/>
    <w:rsid w:val="00B75530"/>
    <w:rsid w:val="00B768D9"/>
    <w:rsid w:val="00B83C72"/>
    <w:rsid w:val="00B84B0A"/>
    <w:rsid w:val="00B90207"/>
    <w:rsid w:val="00B944AA"/>
    <w:rsid w:val="00B95825"/>
    <w:rsid w:val="00BA118A"/>
    <w:rsid w:val="00BA2C51"/>
    <w:rsid w:val="00BA42F2"/>
    <w:rsid w:val="00BA59CF"/>
    <w:rsid w:val="00BA670C"/>
    <w:rsid w:val="00BA74B1"/>
    <w:rsid w:val="00BA7B66"/>
    <w:rsid w:val="00BB2762"/>
    <w:rsid w:val="00BB390E"/>
    <w:rsid w:val="00BB45EE"/>
    <w:rsid w:val="00BB5D05"/>
    <w:rsid w:val="00BB61E9"/>
    <w:rsid w:val="00BB667F"/>
    <w:rsid w:val="00BB739C"/>
    <w:rsid w:val="00BB76FF"/>
    <w:rsid w:val="00BC0562"/>
    <w:rsid w:val="00BC729C"/>
    <w:rsid w:val="00BD04C2"/>
    <w:rsid w:val="00BD3975"/>
    <w:rsid w:val="00BD69EB"/>
    <w:rsid w:val="00BE1540"/>
    <w:rsid w:val="00BE1B8C"/>
    <w:rsid w:val="00BE2870"/>
    <w:rsid w:val="00BE58CA"/>
    <w:rsid w:val="00BE6318"/>
    <w:rsid w:val="00BE6507"/>
    <w:rsid w:val="00BF0BA9"/>
    <w:rsid w:val="00BF6251"/>
    <w:rsid w:val="00BF72C4"/>
    <w:rsid w:val="00C00039"/>
    <w:rsid w:val="00C0265A"/>
    <w:rsid w:val="00C03478"/>
    <w:rsid w:val="00C03BA9"/>
    <w:rsid w:val="00C0556E"/>
    <w:rsid w:val="00C07DEB"/>
    <w:rsid w:val="00C13724"/>
    <w:rsid w:val="00C13794"/>
    <w:rsid w:val="00C13B55"/>
    <w:rsid w:val="00C155AE"/>
    <w:rsid w:val="00C15D68"/>
    <w:rsid w:val="00C20C88"/>
    <w:rsid w:val="00C2302D"/>
    <w:rsid w:val="00C2361F"/>
    <w:rsid w:val="00C267B7"/>
    <w:rsid w:val="00C26D75"/>
    <w:rsid w:val="00C317E6"/>
    <w:rsid w:val="00C32E61"/>
    <w:rsid w:val="00C33F39"/>
    <w:rsid w:val="00C34250"/>
    <w:rsid w:val="00C345C5"/>
    <w:rsid w:val="00C35D88"/>
    <w:rsid w:val="00C36877"/>
    <w:rsid w:val="00C37FA5"/>
    <w:rsid w:val="00C40DCD"/>
    <w:rsid w:val="00C4437C"/>
    <w:rsid w:val="00C50448"/>
    <w:rsid w:val="00C50A72"/>
    <w:rsid w:val="00C5224C"/>
    <w:rsid w:val="00C54590"/>
    <w:rsid w:val="00C54784"/>
    <w:rsid w:val="00C547A6"/>
    <w:rsid w:val="00C56B05"/>
    <w:rsid w:val="00C570EB"/>
    <w:rsid w:val="00C60067"/>
    <w:rsid w:val="00C60864"/>
    <w:rsid w:val="00C60A47"/>
    <w:rsid w:val="00C62846"/>
    <w:rsid w:val="00C62FF5"/>
    <w:rsid w:val="00C63F34"/>
    <w:rsid w:val="00C745D1"/>
    <w:rsid w:val="00C74730"/>
    <w:rsid w:val="00C76E77"/>
    <w:rsid w:val="00C82A8F"/>
    <w:rsid w:val="00C83CBB"/>
    <w:rsid w:val="00C879CD"/>
    <w:rsid w:val="00C94C94"/>
    <w:rsid w:val="00C9665E"/>
    <w:rsid w:val="00C96C02"/>
    <w:rsid w:val="00C970A6"/>
    <w:rsid w:val="00CA1F14"/>
    <w:rsid w:val="00CA3BB8"/>
    <w:rsid w:val="00CA5CE6"/>
    <w:rsid w:val="00CA7CA9"/>
    <w:rsid w:val="00CB2789"/>
    <w:rsid w:val="00CC1156"/>
    <w:rsid w:val="00CC3FA4"/>
    <w:rsid w:val="00CC43EC"/>
    <w:rsid w:val="00CC5003"/>
    <w:rsid w:val="00CC7F73"/>
    <w:rsid w:val="00CD0003"/>
    <w:rsid w:val="00CD0E24"/>
    <w:rsid w:val="00CD4137"/>
    <w:rsid w:val="00CD5DDF"/>
    <w:rsid w:val="00CD6A5F"/>
    <w:rsid w:val="00CE19D2"/>
    <w:rsid w:val="00CE1EF5"/>
    <w:rsid w:val="00CE6D07"/>
    <w:rsid w:val="00CF0188"/>
    <w:rsid w:val="00CF0BC3"/>
    <w:rsid w:val="00CF1BD4"/>
    <w:rsid w:val="00CF328D"/>
    <w:rsid w:val="00CF4287"/>
    <w:rsid w:val="00D01462"/>
    <w:rsid w:val="00D01E8A"/>
    <w:rsid w:val="00D04E2B"/>
    <w:rsid w:val="00D06CA9"/>
    <w:rsid w:val="00D07421"/>
    <w:rsid w:val="00D10910"/>
    <w:rsid w:val="00D16301"/>
    <w:rsid w:val="00D16B62"/>
    <w:rsid w:val="00D2054D"/>
    <w:rsid w:val="00D209EB"/>
    <w:rsid w:val="00D240B5"/>
    <w:rsid w:val="00D25CD6"/>
    <w:rsid w:val="00D26EBD"/>
    <w:rsid w:val="00D32CF3"/>
    <w:rsid w:val="00D34617"/>
    <w:rsid w:val="00D3510A"/>
    <w:rsid w:val="00D41088"/>
    <w:rsid w:val="00D41295"/>
    <w:rsid w:val="00D42110"/>
    <w:rsid w:val="00D457CC"/>
    <w:rsid w:val="00D4739F"/>
    <w:rsid w:val="00D53B27"/>
    <w:rsid w:val="00D566E0"/>
    <w:rsid w:val="00D60339"/>
    <w:rsid w:val="00D61BD9"/>
    <w:rsid w:val="00D624C8"/>
    <w:rsid w:val="00D63945"/>
    <w:rsid w:val="00D65D0C"/>
    <w:rsid w:val="00D669C0"/>
    <w:rsid w:val="00D673B3"/>
    <w:rsid w:val="00D705F0"/>
    <w:rsid w:val="00D71248"/>
    <w:rsid w:val="00D77E42"/>
    <w:rsid w:val="00D80221"/>
    <w:rsid w:val="00D80534"/>
    <w:rsid w:val="00D817A8"/>
    <w:rsid w:val="00D84C68"/>
    <w:rsid w:val="00D909A1"/>
    <w:rsid w:val="00D9470E"/>
    <w:rsid w:val="00D95A97"/>
    <w:rsid w:val="00D95ED8"/>
    <w:rsid w:val="00DA17FF"/>
    <w:rsid w:val="00DA536B"/>
    <w:rsid w:val="00DA7223"/>
    <w:rsid w:val="00DB1FFA"/>
    <w:rsid w:val="00DB2143"/>
    <w:rsid w:val="00DB5640"/>
    <w:rsid w:val="00DC01E6"/>
    <w:rsid w:val="00DC4163"/>
    <w:rsid w:val="00DC5CDC"/>
    <w:rsid w:val="00DC6327"/>
    <w:rsid w:val="00DC69CF"/>
    <w:rsid w:val="00DD30C4"/>
    <w:rsid w:val="00DD7005"/>
    <w:rsid w:val="00DE72A5"/>
    <w:rsid w:val="00DE7850"/>
    <w:rsid w:val="00DF35E6"/>
    <w:rsid w:val="00DF3672"/>
    <w:rsid w:val="00DF4FAF"/>
    <w:rsid w:val="00DF6F53"/>
    <w:rsid w:val="00DF7889"/>
    <w:rsid w:val="00DF7CE0"/>
    <w:rsid w:val="00E00A51"/>
    <w:rsid w:val="00E010F6"/>
    <w:rsid w:val="00E012DE"/>
    <w:rsid w:val="00E11773"/>
    <w:rsid w:val="00E303F3"/>
    <w:rsid w:val="00E31A99"/>
    <w:rsid w:val="00E36E6D"/>
    <w:rsid w:val="00E370BC"/>
    <w:rsid w:val="00E47C3D"/>
    <w:rsid w:val="00E5022E"/>
    <w:rsid w:val="00E5436A"/>
    <w:rsid w:val="00E6135C"/>
    <w:rsid w:val="00E638BD"/>
    <w:rsid w:val="00E6442A"/>
    <w:rsid w:val="00E66594"/>
    <w:rsid w:val="00E674AB"/>
    <w:rsid w:val="00E70E6E"/>
    <w:rsid w:val="00E73771"/>
    <w:rsid w:val="00E7412A"/>
    <w:rsid w:val="00E75079"/>
    <w:rsid w:val="00E82AC6"/>
    <w:rsid w:val="00E830C6"/>
    <w:rsid w:val="00E83121"/>
    <w:rsid w:val="00E83FC8"/>
    <w:rsid w:val="00E84FAF"/>
    <w:rsid w:val="00E90DC5"/>
    <w:rsid w:val="00E91804"/>
    <w:rsid w:val="00E92114"/>
    <w:rsid w:val="00E941BC"/>
    <w:rsid w:val="00E9420F"/>
    <w:rsid w:val="00E967FC"/>
    <w:rsid w:val="00E9746E"/>
    <w:rsid w:val="00E97636"/>
    <w:rsid w:val="00EA0BE1"/>
    <w:rsid w:val="00EA1EB9"/>
    <w:rsid w:val="00EA24D4"/>
    <w:rsid w:val="00EA3377"/>
    <w:rsid w:val="00EA4910"/>
    <w:rsid w:val="00EA6703"/>
    <w:rsid w:val="00EB049B"/>
    <w:rsid w:val="00EB4252"/>
    <w:rsid w:val="00EB6761"/>
    <w:rsid w:val="00EB6C43"/>
    <w:rsid w:val="00EC1C43"/>
    <w:rsid w:val="00EC2E5C"/>
    <w:rsid w:val="00EC332F"/>
    <w:rsid w:val="00EC3F38"/>
    <w:rsid w:val="00EC480A"/>
    <w:rsid w:val="00EC7204"/>
    <w:rsid w:val="00ED4530"/>
    <w:rsid w:val="00ED7C5D"/>
    <w:rsid w:val="00EE0AA8"/>
    <w:rsid w:val="00EE109A"/>
    <w:rsid w:val="00EF01B8"/>
    <w:rsid w:val="00EF061F"/>
    <w:rsid w:val="00EF08F7"/>
    <w:rsid w:val="00EF0EA2"/>
    <w:rsid w:val="00EF2A45"/>
    <w:rsid w:val="00EF5C28"/>
    <w:rsid w:val="00F00B1E"/>
    <w:rsid w:val="00F03C2C"/>
    <w:rsid w:val="00F062A1"/>
    <w:rsid w:val="00F070DD"/>
    <w:rsid w:val="00F24E16"/>
    <w:rsid w:val="00F2666F"/>
    <w:rsid w:val="00F36F12"/>
    <w:rsid w:val="00F3752F"/>
    <w:rsid w:val="00F4036A"/>
    <w:rsid w:val="00F41171"/>
    <w:rsid w:val="00F448D8"/>
    <w:rsid w:val="00F46A06"/>
    <w:rsid w:val="00F46E1D"/>
    <w:rsid w:val="00F503F1"/>
    <w:rsid w:val="00F54CB5"/>
    <w:rsid w:val="00F55515"/>
    <w:rsid w:val="00F6461D"/>
    <w:rsid w:val="00F66180"/>
    <w:rsid w:val="00F66C30"/>
    <w:rsid w:val="00F7362D"/>
    <w:rsid w:val="00F746F3"/>
    <w:rsid w:val="00F80D27"/>
    <w:rsid w:val="00F82EFD"/>
    <w:rsid w:val="00F85F14"/>
    <w:rsid w:val="00F869C5"/>
    <w:rsid w:val="00F878B7"/>
    <w:rsid w:val="00F92F98"/>
    <w:rsid w:val="00F94F23"/>
    <w:rsid w:val="00FA23F9"/>
    <w:rsid w:val="00FA467B"/>
    <w:rsid w:val="00FA47BC"/>
    <w:rsid w:val="00FA47E9"/>
    <w:rsid w:val="00FA6B9F"/>
    <w:rsid w:val="00FB364D"/>
    <w:rsid w:val="00FB41A2"/>
    <w:rsid w:val="00FC63B9"/>
    <w:rsid w:val="00FD0060"/>
    <w:rsid w:val="00FD03AD"/>
    <w:rsid w:val="00FD0EBE"/>
    <w:rsid w:val="00FD152A"/>
    <w:rsid w:val="00FD239F"/>
    <w:rsid w:val="00FD2776"/>
    <w:rsid w:val="00FD2D8F"/>
    <w:rsid w:val="00FD2EBD"/>
    <w:rsid w:val="00FD4420"/>
    <w:rsid w:val="00FD4FB0"/>
    <w:rsid w:val="00FE3402"/>
    <w:rsid w:val="00FE3E58"/>
    <w:rsid w:val="00FE6146"/>
    <w:rsid w:val="00FE78BA"/>
    <w:rsid w:val="00FF319A"/>
    <w:rsid w:val="00FF326A"/>
    <w:rsid w:val="00FF34EE"/>
    <w:rsid w:val="00FF420E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965086"/>
  <w14:defaultImageDpi w14:val="300"/>
  <w15:docId w15:val="{B971617B-9536-0548-8B08-8E49312F5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70E6E"/>
    <w:pPr>
      <w:spacing w:line="280" w:lineRule="atLeast"/>
      <w:jc w:val="both"/>
    </w:pPr>
    <w:rPr>
      <w:rFonts w:asciiTheme="majorHAnsi" w:hAnsiTheme="majorHAnsi"/>
      <w:lang w:eastAsia="cs-CZ"/>
    </w:rPr>
  </w:style>
  <w:style w:type="paragraph" w:styleId="Nadpis1">
    <w:name w:val="heading 1"/>
    <w:basedOn w:val="Normln"/>
    <w:next w:val="Nadpis2"/>
    <w:qFormat/>
    <w:rsid w:val="00D32CF3"/>
    <w:pPr>
      <w:keepNext/>
      <w:numPr>
        <w:numId w:val="1"/>
      </w:numPr>
      <w:spacing w:before="480" w:after="120"/>
      <w:ind w:hanging="709"/>
      <w:outlineLvl w:val="0"/>
    </w:pPr>
    <w:rPr>
      <w:b/>
      <w:caps/>
      <w:color w:val="365F91" w:themeColor="accent1" w:themeShade="BF"/>
      <w:kern w:val="28"/>
    </w:rPr>
  </w:style>
  <w:style w:type="paragraph" w:styleId="Nadpis2">
    <w:name w:val="heading 2"/>
    <w:basedOn w:val="Normln"/>
    <w:link w:val="Nadpis2Char"/>
    <w:qFormat/>
    <w:rsid w:val="00CD4137"/>
    <w:pPr>
      <w:numPr>
        <w:ilvl w:val="1"/>
        <w:numId w:val="1"/>
      </w:numPr>
      <w:spacing w:after="120"/>
      <w:ind w:left="709" w:hanging="709"/>
      <w:outlineLvl w:val="1"/>
    </w:pPr>
  </w:style>
  <w:style w:type="paragraph" w:styleId="Nadpis3">
    <w:name w:val="heading 3"/>
    <w:basedOn w:val="Normln"/>
    <w:link w:val="Nadpis3Char"/>
    <w:qFormat/>
    <w:rsid w:val="00917253"/>
    <w:pPr>
      <w:numPr>
        <w:ilvl w:val="2"/>
        <w:numId w:val="1"/>
      </w:numPr>
      <w:spacing w:after="120"/>
      <w:ind w:left="1560" w:hanging="851"/>
      <w:outlineLvl w:val="2"/>
    </w:pPr>
  </w:style>
  <w:style w:type="paragraph" w:styleId="Nadpis4">
    <w:name w:val="heading 4"/>
    <w:basedOn w:val="Normln"/>
    <w:qFormat/>
    <w:rsid w:val="00917253"/>
    <w:pPr>
      <w:numPr>
        <w:ilvl w:val="3"/>
        <w:numId w:val="1"/>
      </w:numPr>
      <w:spacing w:after="120"/>
      <w:ind w:left="2694" w:hanging="1134"/>
      <w:outlineLvl w:val="3"/>
    </w:pPr>
  </w:style>
  <w:style w:type="paragraph" w:styleId="Nadpis5">
    <w:name w:val="heading 5"/>
    <w:basedOn w:val="Normln"/>
    <w:qFormat/>
    <w:pPr>
      <w:numPr>
        <w:ilvl w:val="4"/>
        <w:numId w:val="1"/>
      </w:numPr>
      <w:spacing w:after="120"/>
      <w:ind w:hanging="1560"/>
      <w:outlineLvl w:val="4"/>
    </w:pPr>
  </w:style>
  <w:style w:type="paragraph" w:styleId="Nadpis6">
    <w:name w:val="heading 6"/>
    <w:basedOn w:val="Normln"/>
    <w:qFormat/>
    <w:pPr>
      <w:numPr>
        <w:ilvl w:val="5"/>
        <w:numId w:val="1"/>
      </w:numPr>
      <w:spacing w:after="120"/>
      <w:ind w:hanging="1560"/>
      <w:outlineLvl w:val="5"/>
    </w:pPr>
  </w:style>
  <w:style w:type="paragraph" w:styleId="Nadpis7">
    <w:name w:val="heading 7"/>
    <w:basedOn w:val="Normln"/>
    <w:qFormat/>
    <w:pPr>
      <w:numPr>
        <w:ilvl w:val="6"/>
        <w:numId w:val="1"/>
      </w:numPr>
      <w:spacing w:after="120"/>
      <w:outlineLvl w:val="6"/>
    </w:pPr>
  </w:style>
  <w:style w:type="paragraph" w:styleId="Nadpis8">
    <w:name w:val="heading 8"/>
    <w:basedOn w:val="Normln"/>
    <w:qFormat/>
    <w:pPr>
      <w:numPr>
        <w:ilvl w:val="7"/>
        <w:numId w:val="1"/>
      </w:numPr>
      <w:spacing w:after="120"/>
      <w:outlineLvl w:val="7"/>
    </w:pPr>
  </w:style>
  <w:style w:type="paragraph" w:styleId="Nadpis9">
    <w:name w:val="heading 9"/>
    <w:basedOn w:val="Normln"/>
    <w:qFormat/>
    <w:pPr>
      <w:numPr>
        <w:ilvl w:val="8"/>
        <w:numId w:val="1"/>
      </w:numPr>
      <w:spacing w:after="12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 w:val="16"/>
    </w:rPr>
  </w:style>
  <w:style w:type="paragraph" w:styleId="Zpat">
    <w:name w:val="footer"/>
    <w:basedOn w:val="Normln"/>
    <w:pPr>
      <w:tabs>
        <w:tab w:val="center" w:pos="4536"/>
        <w:tab w:val="right" w:pos="8640"/>
      </w:tabs>
    </w:pPr>
    <w:rPr>
      <w:sz w:val="16"/>
    </w:rPr>
  </w:style>
  <w:style w:type="character" w:styleId="slostrnky">
    <w:name w:val="page number"/>
    <w:basedOn w:val="Standardnpsmoodstavce"/>
  </w:style>
  <w:style w:type="paragraph" w:customStyle="1" w:styleId="standard">
    <w:name w:val="standard"/>
    <w:pPr>
      <w:widowControl w:val="0"/>
    </w:pPr>
    <w:rPr>
      <w:snapToGrid w:val="0"/>
      <w:sz w:val="24"/>
      <w:lang w:eastAsia="cs-CZ"/>
    </w:rPr>
  </w:style>
  <w:style w:type="paragraph" w:styleId="Obsah1">
    <w:name w:val="toc 1"/>
    <w:basedOn w:val="Normln"/>
    <w:next w:val="Normln"/>
    <w:uiPriority w:val="39"/>
    <w:rsid w:val="00F869C5"/>
    <w:pPr>
      <w:tabs>
        <w:tab w:val="left" w:pos="567"/>
        <w:tab w:val="right" w:leader="dot" w:pos="9517"/>
      </w:tabs>
      <w:spacing w:before="120" w:after="120"/>
      <w:ind w:left="567" w:hanging="567"/>
      <w:jc w:val="left"/>
    </w:pPr>
    <w:rPr>
      <w:rFonts w:asciiTheme="minorHAnsi" w:hAnsiTheme="minorHAnsi"/>
      <w:bCs/>
      <w:i/>
      <w:caps/>
      <w:noProof/>
    </w:rPr>
  </w:style>
  <w:style w:type="paragraph" w:customStyle="1" w:styleId="Nzevsmlouvy">
    <w:name w:val="Název smlouvy"/>
    <w:basedOn w:val="Normln"/>
    <w:rPr>
      <w:b/>
      <w:sz w:val="36"/>
    </w:rPr>
  </w:style>
  <w:style w:type="paragraph" w:customStyle="1" w:styleId="Smluvnstrana">
    <w:name w:val="Smluvní strana"/>
    <w:basedOn w:val="Normln"/>
    <w:rsid w:val="00B70B01"/>
    <w:rPr>
      <w:b/>
    </w:rPr>
  </w:style>
  <w:style w:type="paragraph" w:customStyle="1" w:styleId="Identifikacestran">
    <w:name w:val="Identifikace stran"/>
    <w:basedOn w:val="Normln"/>
  </w:style>
  <w:style w:type="paragraph" w:customStyle="1" w:styleId="Prohlen">
    <w:name w:val="Prohlášení"/>
    <w:basedOn w:val="Normln"/>
    <w:rPr>
      <w:b/>
    </w:rPr>
  </w:style>
  <w:style w:type="paragraph" w:customStyle="1" w:styleId="Ploha">
    <w:name w:val="Příloha"/>
    <w:basedOn w:val="Normln"/>
    <w:pPr>
      <w:jc w:val="center"/>
    </w:pPr>
    <w:rPr>
      <w:b/>
      <w:sz w:val="36"/>
    </w:rPr>
  </w:style>
  <w:style w:type="paragraph" w:styleId="Zkladntext">
    <w:name w:val="Body Text"/>
    <w:basedOn w:val="Normln"/>
    <w:pPr>
      <w:spacing w:line="240" w:lineRule="auto"/>
    </w:pPr>
    <w:rPr>
      <w:rFonts w:ascii="Times New Roman" w:hAnsi="Times New Roman"/>
      <w:sz w:val="22"/>
    </w:rPr>
  </w:style>
  <w:style w:type="paragraph" w:styleId="Nzev">
    <w:name w:val="Title"/>
    <w:basedOn w:val="Nzevsmlouvy"/>
    <w:next w:val="Normln"/>
    <w:link w:val="NzevChar"/>
    <w:qFormat/>
    <w:rsid w:val="00E010F6"/>
    <w:pPr>
      <w:jc w:val="center"/>
    </w:pPr>
    <w:rPr>
      <w:color w:val="365F91" w:themeColor="accent1" w:themeShade="BF"/>
      <w:szCs w:val="36"/>
    </w:rPr>
  </w:style>
  <w:style w:type="character" w:customStyle="1" w:styleId="NzevChar">
    <w:name w:val="Název Char"/>
    <w:basedOn w:val="Standardnpsmoodstavce"/>
    <w:link w:val="Nzev"/>
    <w:rsid w:val="00E010F6"/>
    <w:rPr>
      <w:rFonts w:asciiTheme="majorHAnsi" w:hAnsiTheme="majorHAnsi"/>
      <w:b/>
      <w:color w:val="365F91" w:themeColor="accent1" w:themeShade="BF"/>
      <w:sz w:val="36"/>
      <w:szCs w:val="36"/>
      <w:lang w:eastAsia="cs-CZ"/>
    </w:rPr>
  </w:style>
  <w:style w:type="paragraph" w:styleId="Textbubliny">
    <w:name w:val="Balloon Text"/>
    <w:basedOn w:val="Normln"/>
    <w:link w:val="TextbublinyChar"/>
    <w:rsid w:val="00F7362D"/>
    <w:pPr>
      <w:spacing w:line="240" w:lineRule="auto"/>
    </w:pPr>
    <w:rPr>
      <w:rFonts w:ascii="Lucida Grande CE" w:hAnsi="Lucida Grande CE" w:cs="Lucida Grande CE"/>
      <w:szCs w:val="18"/>
    </w:rPr>
  </w:style>
  <w:style w:type="character" w:customStyle="1" w:styleId="TextbublinyChar">
    <w:name w:val="Text bubliny Char"/>
    <w:basedOn w:val="Standardnpsmoodstavce"/>
    <w:link w:val="Textbubliny"/>
    <w:rsid w:val="00F7362D"/>
    <w:rPr>
      <w:rFonts w:ascii="Lucida Grande CE" w:hAnsi="Lucida Grande CE" w:cs="Lucida Grande CE"/>
      <w:sz w:val="18"/>
      <w:szCs w:val="18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263180"/>
    <w:pPr>
      <w:spacing w:line="240" w:lineRule="auto"/>
    </w:pPr>
    <w:rPr>
      <w:sz w:val="16"/>
      <w:szCs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63180"/>
    <w:rPr>
      <w:rFonts w:ascii="Arial" w:hAnsi="Arial"/>
      <w:sz w:val="16"/>
      <w:szCs w:val="24"/>
      <w:lang w:eastAsia="cs-CZ"/>
    </w:rPr>
  </w:style>
  <w:style w:type="character" w:styleId="Znakapoznpodarou">
    <w:name w:val="footnote reference"/>
    <w:basedOn w:val="Standardnpsmoodstavce"/>
    <w:uiPriority w:val="99"/>
    <w:rsid w:val="00263180"/>
    <w:rPr>
      <w:position w:val="6"/>
      <w:vertAlign w:val="superscript"/>
    </w:rPr>
  </w:style>
  <w:style w:type="character" w:styleId="Odkaznakoment">
    <w:name w:val="annotation reference"/>
    <w:unhideWhenUsed/>
    <w:rsid w:val="00673B1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673B1C"/>
    <w:pPr>
      <w:suppressAutoHyphens/>
      <w:spacing w:line="240" w:lineRule="auto"/>
      <w:jc w:val="left"/>
    </w:pPr>
    <w:rPr>
      <w:rFonts w:ascii="Times New Roman" w:eastAsia="Calibri" w:hAnsi="Times New Roman"/>
      <w:lang w:val="x-none" w:eastAsia="zh-CN"/>
    </w:rPr>
  </w:style>
  <w:style w:type="character" w:customStyle="1" w:styleId="TextkomenteChar">
    <w:name w:val="Text komentáře Char"/>
    <w:basedOn w:val="Standardnpsmoodstavce"/>
    <w:link w:val="Textkomente"/>
    <w:rsid w:val="00673B1C"/>
    <w:rPr>
      <w:rFonts w:eastAsia="Calibri"/>
      <w:lang w:val="x-none" w:eastAsia="zh-CN"/>
    </w:rPr>
  </w:style>
  <w:style w:type="character" w:customStyle="1" w:styleId="Nadpis2Char">
    <w:name w:val="Nadpis 2 Char"/>
    <w:basedOn w:val="Standardnpsmoodstavce"/>
    <w:link w:val="Nadpis2"/>
    <w:rsid w:val="00CD4137"/>
    <w:rPr>
      <w:rFonts w:asciiTheme="majorHAnsi" w:hAnsiTheme="majorHAnsi"/>
      <w:lang w:eastAsia="cs-CZ"/>
    </w:rPr>
  </w:style>
  <w:style w:type="paragraph" w:styleId="Odstavecseseznamem">
    <w:name w:val="List Paragraph"/>
    <w:aliases w:val="Odrážka vínová"/>
    <w:basedOn w:val="Normln"/>
    <w:uiPriority w:val="34"/>
    <w:qFormat/>
    <w:rsid w:val="000041D3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041D3"/>
    <w:pPr>
      <w:suppressAutoHyphens w:val="0"/>
      <w:jc w:val="both"/>
    </w:pPr>
    <w:rPr>
      <w:rFonts w:asciiTheme="majorHAnsi" w:eastAsia="Times New Roman" w:hAnsiTheme="majorHAnsi"/>
      <w:b/>
      <w:bCs/>
      <w:lang w:val="cs-CZ" w:eastAsia="cs-CZ"/>
    </w:rPr>
  </w:style>
  <w:style w:type="character" w:customStyle="1" w:styleId="PedmtkomenteChar">
    <w:name w:val="Předmět komentáře Char"/>
    <w:basedOn w:val="TextkomenteChar"/>
    <w:link w:val="Pedmtkomente"/>
    <w:semiHidden/>
    <w:rsid w:val="000041D3"/>
    <w:rPr>
      <w:rFonts w:asciiTheme="majorHAnsi" w:eastAsia="Calibri" w:hAnsiTheme="majorHAnsi"/>
      <w:b/>
      <w:bCs/>
      <w:lang w:val="x-none" w:eastAsia="cs-CZ"/>
    </w:rPr>
  </w:style>
  <w:style w:type="character" w:styleId="Hypertextovodkaz">
    <w:name w:val="Hyperlink"/>
    <w:basedOn w:val="Standardnpsmoodstavce"/>
    <w:uiPriority w:val="99"/>
    <w:rsid w:val="000041D3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rsid w:val="000041D3"/>
    <w:rPr>
      <w:color w:val="605E5C"/>
      <w:shd w:val="clear" w:color="auto" w:fill="E1DFDD"/>
    </w:rPr>
  </w:style>
  <w:style w:type="paragraph" w:styleId="Nadpisobsahu">
    <w:name w:val="TOC Heading"/>
    <w:basedOn w:val="Nadpis1"/>
    <w:next w:val="Normln"/>
    <w:uiPriority w:val="39"/>
    <w:unhideWhenUsed/>
    <w:qFormat/>
    <w:rsid w:val="00E010F6"/>
    <w:pPr>
      <w:keepLines/>
      <w:numPr>
        <w:numId w:val="0"/>
      </w:numPr>
      <w:spacing w:after="0" w:line="276" w:lineRule="auto"/>
      <w:jc w:val="left"/>
      <w:outlineLvl w:val="9"/>
    </w:pPr>
    <w:rPr>
      <w:rFonts w:eastAsiaTheme="majorEastAsia" w:cstheme="majorBidi"/>
      <w:bCs/>
      <w:caps w:val="0"/>
      <w:kern w:val="0"/>
      <w:sz w:val="28"/>
      <w:szCs w:val="28"/>
    </w:rPr>
  </w:style>
  <w:style w:type="paragraph" w:styleId="Obsah2">
    <w:name w:val="toc 2"/>
    <w:basedOn w:val="Normln"/>
    <w:next w:val="Normln"/>
    <w:autoRedefine/>
    <w:uiPriority w:val="39"/>
    <w:unhideWhenUsed/>
    <w:rsid w:val="00E010F6"/>
    <w:pPr>
      <w:ind w:left="200"/>
      <w:jc w:val="left"/>
    </w:pPr>
    <w:rPr>
      <w:rFonts w:asciiTheme="minorHAnsi" w:hAnsiTheme="minorHAnsi"/>
      <w:smallCaps/>
    </w:rPr>
  </w:style>
  <w:style w:type="paragraph" w:styleId="Obsah3">
    <w:name w:val="toc 3"/>
    <w:basedOn w:val="Normln"/>
    <w:next w:val="Normln"/>
    <w:autoRedefine/>
    <w:uiPriority w:val="39"/>
    <w:unhideWhenUsed/>
    <w:rsid w:val="00E010F6"/>
    <w:pPr>
      <w:ind w:left="400"/>
      <w:jc w:val="left"/>
    </w:pPr>
    <w:rPr>
      <w:rFonts w:asciiTheme="minorHAnsi" w:hAnsiTheme="minorHAnsi"/>
      <w:i/>
      <w:iCs/>
    </w:rPr>
  </w:style>
  <w:style w:type="paragraph" w:styleId="Obsah4">
    <w:name w:val="toc 4"/>
    <w:basedOn w:val="Normln"/>
    <w:next w:val="Normln"/>
    <w:autoRedefine/>
    <w:semiHidden/>
    <w:unhideWhenUsed/>
    <w:rsid w:val="00E010F6"/>
    <w:pPr>
      <w:ind w:left="600"/>
      <w:jc w:val="left"/>
    </w:pPr>
    <w:rPr>
      <w:rFonts w:asciiTheme="minorHAnsi" w:hAnsiTheme="minorHAnsi"/>
      <w:sz w:val="18"/>
      <w:szCs w:val="18"/>
    </w:rPr>
  </w:style>
  <w:style w:type="paragraph" w:styleId="Obsah5">
    <w:name w:val="toc 5"/>
    <w:basedOn w:val="Normln"/>
    <w:next w:val="Normln"/>
    <w:autoRedefine/>
    <w:semiHidden/>
    <w:unhideWhenUsed/>
    <w:rsid w:val="00E010F6"/>
    <w:pPr>
      <w:ind w:left="800"/>
      <w:jc w:val="left"/>
    </w:pPr>
    <w:rPr>
      <w:rFonts w:asciiTheme="minorHAnsi" w:hAnsiTheme="minorHAnsi"/>
      <w:sz w:val="18"/>
      <w:szCs w:val="18"/>
    </w:rPr>
  </w:style>
  <w:style w:type="paragraph" w:styleId="Obsah6">
    <w:name w:val="toc 6"/>
    <w:basedOn w:val="Normln"/>
    <w:next w:val="Normln"/>
    <w:autoRedefine/>
    <w:semiHidden/>
    <w:unhideWhenUsed/>
    <w:rsid w:val="00E010F6"/>
    <w:pPr>
      <w:ind w:left="1000"/>
      <w:jc w:val="left"/>
    </w:pPr>
    <w:rPr>
      <w:rFonts w:asciiTheme="minorHAnsi" w:hAnsiTheme="minorHAnsi"/>
      <w:sz w:val="18"/>
      <w:szCs w:val="18"/>
    </w:rPr>
  </w:style>
  <w:style w:type="paragraph" w:styleId="Obsah7">
    <w:name w:val="toc 7"/>
    <w:basedOn w:val="Normln"/>
    <w:next w:val="Normln"/>
    <w:autoRedefine/>
    <w:semiHidden/>
    <w:unhideWhenUsed/>
    <w:rsid w:val="00E010F6"/>
    <w:pPr>
      <w:ind w:left="1200"/>
      <w:jc w:val="left"/>
    </w:pPr>
    <w:rPr>
      <w:rFonts w:asciiTheme="minorHAnsi" w:hAnsiTheme="minorHAnsi"/>
      <w:sz w:val="18"/>
      <w:szCs w:val="18"/>
    </w:rPr>
  </w:style>
  <w:style w:type="paragraph" w:styleId="Obsah8">
    <w:name w:val="toc 8"/>
    <w:basedOn w:val="Normln"/>
    <w:next w:val="Normln"/>
    <w:autoRedefine/>
    <w:semiHidden/>
    <w:unhideWhenUsed/>
    <w:rsid w:val="00E010F6"/>
    <w:pPr>
      <w:ind w:left="1400"/>
      <w:jc w:val="left"/>
    </w:pPr>
    <w:rPr>
      <w:rFonts w:asciiTheme="minorHAnsi" w:hAnsiTheme="minorHAnsi"/>
      <w:sz w:val="18"/>
      <w:szCs w:val="18"/>
    </w:rPr>
  </w:style>
  <w:style w:type="paragraph" w:styleId="Obsah9">
    <w:name w:val="toc 9"/>
    <w:basedOn w:val="Normln"/>
    <w:next w:val="Normln"/>
    <w:autoRedefine/>
    <w:semiHidden/>
    <w:unhideWhenUsed/>
    <w:rsid w:val="00E010F6"/>
    <w:pPr>
      <w:ind w:left="1600"/>
      <w:jc w:val="left"/>
    </w:pPr>
    <w:rPr>
      <w:rFonts w:asciiTheme="minorHAnsi" w:hAnsiTheme="minorHAnsi"/>
      <w:sz w:val="18"/>
      <w:szCs w:val="18"/>
    </w:rPr>
  </w:style>
  <w:style w:type="table" w:styleId="Mkatabulky">
    <w:name w:val="Table Grid"/>
    <w:basedOn w:val="Normlntabulka"/>
    <w:rsid w:val="003A794B"/>
    <w:rPr>
      <w:rFonts w:asciiTheme="minorHAnsi" w:eastAsiaTheme="minorHAnsi" w:hAnsiTheme="minorHAnsi" w:cstheme="minorBidi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rsid w:val="00E70E6E"/>
    <w:rPr>
      <w:rFonts w:asciiTheme="majorHAnsi" w:hAnsiTheme="majorHAnsi"/>
      <w:lang w:eastAsia="cs-CZ"/>
    </w:rPr>
  </w:style>
  <w:style w:type="paragraph" w:customStyle="1" w:styleId="p1">
    <w:name w:val="p1"/>
    <w:basedOn w:val="Normln"/>
    <w:rsid w:val="0052552D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BE6318"/>
    <w:rPr>
      <w:b/>
      <w:bCs/>
    </w:rPr>
  </w:style>
  <w:style w:type="character" w:customStyle="1" w:styleId="nowrap">
    <w:name w:val="nowrap"/>
    <w:basedOn w:val="Standardnpsmoodstavce"/>
    <w:rsid w:val="00D457CC"/>
  </w:style>
  <w:style w:type="paragraph" w:styleId="Revize">
    <w:name w:val="Revision"/>
    <w:hidden/>
    <w:uiPriority w:val="71"/>
    <w:semiHidden/>
    <w:rsid w:val="00644D92"/>
    <w:rPr>
      <w:rFonts w:asciiTheme="majorHAnsi" w:hAnsiTheme="majorHAnsi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F503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7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exiaap.cz/prodej-akcii-nexia-ap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exiaap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7A89D90-8DD1-404D-AEFE-8C70E2C50850}">
  <we:reference id="e3b93a0b-ccfa-4110-a55c-43ea778c55ae" version="2.0.0.0" store="EXCatalog" storeType="EXCatalog"/>
  <we:alternateReferences>
    <we:reference id="WA200003915" version="2.0.0.0" store="cs-CZ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6DF21B35A9264F8786CDBF465DAF82" ma:contentTypeVersion="11" ma:contentTypeDescription="Create a new document." ma:contentTypeScope="" ma:versionID="c3e8819584ae15090f7e5c6167ae393d">
  <xsd:schema xmlns:xsd="http://www.w3.org/2001/XMLSchema" xmlns:xs="http://www.w3.org/2001/XMLSchema" xmlns:p="http://schemas.microsoft.com/office/2006/metadata/properties" xmlns:ns3="356ae181-5c17-4c49-80b5-7238952b4d7a" targetNamespace="http://schemas.microsoft.com/office/2006/metadata/properties" ma:root="true" ma:fieldsID="38afc7a5243d372827090ec0bf2e85d0" ns3:_="">
    <xsd:import namespace="356ae181-5c17-4c49-80b5-7238952b4d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ae181-5c17-4c49-80b5-7238952b4d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EFA627-2BC1-4663-A544-CC23BEB4DD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B18938-DB4E-44E8-8329-87F64077F40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4A2E03C-495C-419B-9F5E-C5D31B72AB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6ae181-5c17-4c49-80b5-7238952b4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14BC13-0A0C-4C93-9F6C-A91A363764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3772</Characters>
  <Application>Microsoft Office Word</Application>
  <DocSecurity>0</DocSecurity>
  <Lines>31</Lines>
  <Paragraphs>8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35</vt:i4>
      </vt:variant>
    </vt:vector>
  </HeadingPairs>
  <TitlesOfParts>
    <vt:vector size="37" baseType="lpstr">
      <vt:lpstr/>
      <vt:lpstr>Smlouva</vt:lpstr>
      <vt:lpstr>předmět smlouvy</vt:lpstr>
      <vt:lpstr>Cena a platební podmínky</vt:lpstr>
      <vt:lpstr>    </vt:lpstr>
      <vt:lpstr>    Dodavatel bere na vědomí, že úhrada bude provedena na jeho účet zveřejněný správ</vt:lpstr>
      <vt:lpstr>Zpracování a ochrana osobních údajů</vt:lpstr>
      <vt:lpstr>    Dodavatel si je vědom skutečnosti, že za účelem plnění předmětu smlouvy může zpr</vt:lpstr>
      <vt:lpstr>    Dodavatel je povinen při této činnosti přijmout taková opatření, a to jak techni</vt:lpstr>
      <vt:lpstr>    Dodavatel je povinen zachovávat o všech údajích mlčenlivost a současně je povine</vt:lpstr>
      <vt:lpstr>    Dodavatel není oprávněn údaje o zákazníkovi či poskytnuté zákazníkem, a to ani j</vt:lpstr>
      <vt:lpstr>    Dodavatel bere na vědomí, že v případě porušení shora uvedených ustanovení dochá</vt:lpstr>
      <vt:lpstr>    Smluvní strany se dohodly, že v případě, kdy Dodavatel poruší jakékoliv ustanove</vt:lpstr>
      <vt:lpstr>Zvláštní ujednání o sankcích</vt:lpstr>
      <vt:lpstr>    V případě, že na základě této smlouvy vznikne smluvní straně právo na zaplacení </vt:lpstr>
      <vt:lpstr>    Uplatněním nároku na smluvní pokutu ani jejím uhrazením není dotčen nárok příkaz</vt:lpstr>
      <vt:lpstr>Platnost a účinnost smlouvy</vt:lpstr>
      <vt:lpstr>    Tato smlouva nabývá platnosti a účinnosti dnem jejího podpisu smluvními stranami</vt:lpstr>
      <vt:lpstr>závěrečná ustanovení </vt:lpstr>
      <vt:lpstr>    Zákaz postoupení. Práva vzniklá z této smlouvy nesmí být postoupena bez předch</vt:lpstr>
      <vt:lpstr>    Osvobození postupitele při postoupení smlouvy. Pro případ postoupení této sml</vt:lpstr>
      <vt:lpstr>    Započtení. Započtení na pohledávky vzniklé z této smlouvy se nepřipouští.</vt:lpstr>
      <vt:lpstr>    Započtení nejisté a neurčité pohledávky. Strany vylučují ve vztahu k pohledávkám</vt:lpstr>
      <vt:lpstr>    Odstoupení. V případě podstatného porušení smlouvy jednou ze stran  může druhá </vt:lpstr>
      <vt:lpstr>    Právo domáhat se zrušení závazku. [] se vzdává práva domáhat se zrušení závazku</vt:lpstr>
      <vt:lpstr>    Volba NOZ. Tato smlouva a práva a povinnosti z ní vzniklá (včetně práv a povin</vt:lpstr>
      <vt:lpstr>    Forma změny smlouvy. Tato smlouva může být měněna pouze písemně.  Za písemnou f</vt:lpstr>
      <vt:lpstr>    Neplatnost smlouvy pro nedodržení formy. [] může namítnout neplatnost smlouvy a</vt:lpstr>
      <vt:lpstr>    Domněnka doby dojití. Pro účely doručování zpráv mezi stranami se namísto § 573 </vt:lpstr>
      <vt:lpstr>    Promlčení práv. Práva [] vyplývající z této smlouvy či jejího porušení [včetně̌</vt:lpstr>
      <vt:lpstr>    Věcná břemena/vydržení svobody. [Na práva stran vzniklá z této smlouvy či jejího</vt:lpstr>
      <vt:lpstr>    Úplná dohoda. Tato smlouva obsahuje úplné ujednání o předmětu smlouvy a všech ná</vt:lpstr>
      <vt:lpstr>    Zavedená praxe a obchodní zvyklosti. Strany si nepřejí, aby nad rámec výslovných</vt:lpstr>
      <vt:lpstr>    Předsmluvní odpovědnost. Strany si sdělily všechny skutkové a právní okolnosti, </vt:lpstr>
      <vt:lpstr>    Modifikovaná akceptace. Odpověď strany této smlouvy podle § 1740 odst. 3 občansk</vt:lpstr>
      <vt:lpstr>    Změna okolností. [] přebírá podle § 1765 občanského zákoníku riziko změny okoln</vt:lpstr>
      <vt:lpstr>    Počet vyhotovení smlouvy. Tato smlouva je sepsána ve dvou vyhotoveních, z nichž </vt:lpstr>
    </vt:vector>
  </TitlesOfParts>
  <Manager/>
  <Company/>
  <LinksUpToDate>false</LinksUpToDate>
  <CharactersWithSpaces>4403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Hostaš</dc:creator>
  <cp:keywords/>
  <dc:description/>
  <cp:lastModifiedBy>Linek Valdemar</cp:lastModifiedBy>
  <cp:revision>3</cp:revision>
  <cp:lastPrinted>2022-11-09T20:47:00Z</cp:lastPrinted>
  <dcterms:created xsi:type="dcterms:W3CDTF">2022-11-15T23:12:00Z</dcterms:created>
  <dcterms:modified xsi:type="dcterms:W3CDTF">2022-11-15T23:13:00Z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0x010100566DF21B35A9264F8786CDBF465DAF82</vt:lpwstr>
  </property>
</Properties>
</file>